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EA0C3" w14:textId="77777777" w:rsidR="00CF22A0" w:rsidRPr="002F1987" w:rsidRDefault="00FA4CDD" w:rsidP="00CF22A0">
      <w:pPr>
        <w:pStyle w:val="Nadpis1"/>
        <w:numPr>
          <w:ilvl w:val="0"/>
          <w:numId w:val="31"/>
        </w:numPr>
        <w:rPr>
          <w:rFonts w:asciiTheme="minorHAnsi" w:hAnsiTheme="minorHAnsi" w:cstheme="minorHAnsi"/>
          <w:sz w:val="20"/>
        </w:rPr>
      </w:pPr>
      <w:r w:rsidRPr="002F1987">
        <w:rPr>
          <w:rFonts w:asciiTheme="minorHAnsi" w:hAnsiTheme="minorHAnsi" w:cstheme="minorHAnsi"/>
          <w:sz w:val="20"/>
        </w:rPr>
        <w:t>Dohoda o utajení důvěrných informací</w:t>
      </w:r>
    </w:p>
    <w:p w14:paraId="4CEA13CF" w14:textId="77777777" w:rsidR="00CF22A0" w:rsidRPr="002F1987" w:rsidRDefault="00FA4CDD" w:rsidP="00CF22A0">
      <w:pPr>
        <w:pStyle w:val="Nadpis1"/>
        <w:numPr>
          <w:ilvl w:val="0"/>
          <w:numId w:val="31"/>
        </w:numPr>
        <w:rPr>
          <w:rFonts w:asciiTheme="minorHAnsi" w:hAnsiTheme="minorHAnsi" w:cstheme="minorHAnsi"/>
          <w:sz w:val="20"/>
        </w:rPr>
      </w:pPr>
      <w:r w:rsidRPr="002F1987">
        <w:rPr>
          <w:rFonts w:asciiTheme="minorHAnsi" w:hAnsiTheme="minorHAnsi" w:cstheme="minorHAnsi"/>
          <w:sz w:val="20"/>
        </w:rPr>
        <w:t>a ochraně obchodního tajemství</w:t>
      </w:r>
    </w:p>
    <w:p w14:paraId="4B06CFAB" w14:textId="77777777" w:rsidR="00CF22A0" w:rsidRPr="002F1987" w:rsidRDefault="00FA4CDD" w:rsidP="00CF22A0">
      <w:pPr>
        <w:pStyle w:val="Nadpis1"/>
        <w:numPr>
          <w:ilvl w:val="0"/>
          <w:numId w:val="31"/>
        </w:numPr>
        <w:rPr>
          <w:rFonts w:asciiTheme="minorHAnsi" w:hAnsiTheme="minorHAnsi" w:cstheme="minorHAnsi"/>
          <w:sz w:val="20"/>
        </w:rPr>
      </w:pPr>
      <w:r w:rsidRPr="002F1987">
        <w:rPr>
          <w:rFonts w:asciiTheme="minorHAnsi" w:hAnsiTheme="minorHAnsi" w:cstheme="minorHAnsi"/>
          <w:sz w:val="20"/>
        </w:rPr>
        <w:t>(NDA)</w:t>
      </w:r>
    </w:p>
    <w:p w14:paraId="5F599EA6" w14:textId="66DA109C" w:rsidR="00792159" w:rsidRPr="002F1987" w:rsidRDefault="00CF22A0" w:rsidP="00CF22A0">
      <w:pPr>
        <w:pStyle w:val="Nadpis1"/>
        <w:numPr>
          <w:ilvl w:val="0"/>
          <w:numId w:val="31"/>
        </w:numPr>
        <w:rPr>
          <w:rFonts w:asciiTheme="minorHAnsi" w:hAnsiTheme="minorHAnsi" w:cstheme="minorHAnsi"/>
          <w:b w:val="0"/>
          <w:sz w:val="20"/>
        </w:rPr>
      </w:pPr>
      <w:r w:rsidRPr="002F1987">
        <w:rPr>
          <w:rFonts w:asciiTheme="minorHAnsi" w:hAnsiTheme="minorHAnsi" w:cstheme="minorHAnsi"/>
          <w:b w:val="0"/>
          <w:sz w:val="20"/>
        </w:rPr>
        <w:t xml:space="preserve">uzavřená ve smyslu </w:t>
      </w:r>
      <w:proofErr w:type="spellStart"/>
      <w:r w:rsidRPr="002F1987">
        <w:rPr>
          <w:rFonts w:asciiTheme="minorHAnsi" w:hAnsiTheme="minorHAnsi" w:cstheme="minorHAnsi"/>
          <w:b w:val="0"/>
          <w:sz w:val="20"/>
        </w:rPr>
        <w:t>ust</w:t>
      </w:r>
      <w:proofErr w:type="spellEnd"/>
      <w:r w:rsidRPr="002F1987">
        <w:rPr>
          <w:rFonts w:asciiTheme="minorHAnsi" w:hAnsiTheme="minorHAnsi" w:cstheme="minorHAnsi"/>
          <w:b w:val="0"/>
          <w:sz w:val="20"/>
        </w:rPr>
        <w:t>. § 1746 odst. 2 zák</w:t>
      </w:r>
      <w:r w:rsidR="00BB3A03" w:rsidRPr="002F1987">
        <w:rPr>
          <w:rFonts w:asciiTheme="minorHAnsi" w:hAnsiTheme="minorHAnsi" w:cstheme="minorHAnsi"/>
          <w:b w:val="0"/>
          <w:sz w:val="20"/>
        </w:rPr>
        <w:t xml:space="preserve">ona </w:t>
      </w:r>
      <w:r w:rsidRPr="002F1987">
        <w:rPr>
          <w:rFonts w:asciiTheme="minorHAnsi" w:hAnsiTheme="minorHAnsi" w:cstheme="minorHAnsi"/>
          <w:b w:val="0"/>
          <w:sz w:val="20"/>
        </w:rPr>
        <w:t>č. 89/2012Sb. občanský zákoník mezi těmito smluvními stranami</w:t>
      </w:r>
    </w:p>
    <w:p w14:paraId="0C2823BE" w14:textId="77777777" w:rsidR="00792159" w:rsidRPr="002F1987" w:rsidRDefault="00792159">
      <w:pPr>
        <w:pStyle w:val="Podnadpis"/>
        <w:jc w:val="both"/>
        <w:rPr>
          <w:rFonts w:asciiTheme="minorHAnsi" w:hAnsiTheme="minorHAnsi" w:cstheme="minorHAnsi"/>
          <w:b w:val="0"/>
          <w:sz w:val="20"/>
        </w:rPr>
      </w:pPr>
    </w:p>
    <w:p w14:paraId="7AEFF6E7" w14:textId="77777777" w:rsidR="00792159" w:rsidRPr="002F1987" w:rsidRDefault="00FA4CDD">
      <w:pPr>
        <w:pStyle w:val="Standard"/>
        <w:jc w:val="both"/>
        <w:rPr>
          <w:rFonts w:asciiTheme="minorHAnsi" w:hAnsiTheme="minorHAnsi" w:cstheme="minorHAnsi"/>
          <w:b/>
        </w:rPr>
      </w:pPr>
      <w:r w:rsidRPr="002F1987">
        <w:rPr>
          <w:rFonts w:asciiTheme="minorHAnsi" w:hAnsiTheme="minorHAnsi" w:cstheme="minorHAnsi"/>
          <w:b/>
        </w:rPr>
        <w:t>Smluvní strany:</w:t>
      </w:r>
    </w:p>
    <w:p w14:paraId="62DFF5AD" w14:textId="41973487" w:rsidR="00792159" w:rsidRPr="00FA0D64" w:rsidRDefault="00FA4CDD" w:rsidP="00F4199E">
      <w:pPr>
        <w:pStyle w:val="Hlavika"/>
        <w:spacing w:line="240" w:lineRule="auto"/>
        <w:jc w:val="both"/>
        <w:rPr>
          <w:rFonts w:asciiTheme="minorHAnsi" w:hAnsiTheme="minorHAnsi" w:cstheme="minorHAnsi"/>
          <w:highlight w:val="yellow"/>
        </w:rPr>
      </w:pPr>
      <w:r w:rsidRPr="002F1987">
        <w:rPr>
          <w:rFonts w:asciiTheme="minorHAnsi" w:hAnsiTheme="minorHAnsi" w:cstheme="minorHAnsi"/>
        </w:rPr>
        <w:t>Obchodní firma:</w:t>
      </w:r>
      <w:r w:rsidRPr="002F1987">
        <w:rPr>
          <w:rFonts w:asciiTheme="minorHAnsi" w:hAnsiTheme="minorHAnsi" w:cstheme="minorHAnsi"/>
        </w:rPr>
        <w:tab/>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p>
    <w:p w14:paraId="44E0CE21" w14:textId="2AEEA28E" w:rsidR="00CF22A0" w:rsidRPr="00206116" w:rsidRDefault="00FA4CDD" w:rsidP="00CF22A0">
      <w:pPr>
        <w:pStyle w:val="Hlavika"/>
        <w:spacing w:line="240" w:lineRule="auto"/>
        <w:ind w:left="720"/>
        <w:jc w:val="both"/>
        <w:rPr>
          <w:rFonts w:asciiTheme="minorHAnsi" w:hAnsiTheme="minorHAnsi" w:cstheme="minorHAnsi"/>
        </w:rPr>
      </w:pPr>
      <w:r w:rsidRPr="00206116">
        <w:rPr>
          <w:rFonts w:asciiTheme="minorHAnsi" w:hAnsiTheme="minorHAnsi" w:cstheme="minorHAnsi"/>
        </w:rPr>
        <w:t xml:space="preserve">IČ: </w:t>
      </w:r>
      <w:r w:rsidRPr="00206116">
        <w:rPr>
          <w:rFonts w:asciiTheme="minorHAnsi" w:hAnsiTheme="minorHAnsi" w:cstheme="minorHAnsi"/>
        </w:rPr>
        <w:tab/>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00CF22A0" w:rsidRPr="00206116">
        <w:rPr>
          <w:rFonts w:asciiTheme="minorHAnsi" w:hAnsiTheme="minorHAnsi" w:cstheme="minorHAnsi"/>
        </w:rPr>
        <w:t xml:space="preserve">, se sídlem: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p>
    <w:p w14:paraId="7F50B17C" w14:textId="54D66B79" w:rsidR="00792159" w:rsidRPr="00206116" w:rsidRDefault="00CF22A0" w:rsidP="00CF22A0">
      <w:pPr>
        <w:pStyle w:val="Hlavika"/>
        <w:spacing w:line="240" w:lineRule="auto"/>
        <w:ind w:left="720"/>
        <w:jc w:val="both"/>
        <w:rPr>
          <w:rFonts w:asciiTheme="minorHAnsi" w:hAnsiTheme="minorHAnsi" w:cstheme="minorHAnsi"/>
        </w:rPr>
      </w:pPr>
      <w:r w:rsidRPr="00206116">
        <w:rPr>
          <w:rFonts w:asciiTheme="minorHAnsi" w:hAnsiTheme="minorHAnsi" w:cstheme="minorHAnsi"/>
        </w:rPr>
        <w:t xml:space="preserve">zapsána </w:t>
      </w:r>
      <w:r w:rsidR="00896150" w:rsidRPr="00206116">
        <w:rPr>
          <w:rFonts w:asciiTheme="minorHAnsi" w:hAnsiTheme="minorHAnsi" w:cstheme="minorHAnsi"/>
        </w:rPr>
        <w:t>na ve</w:t>
      </w:r>
      <w:r w:rsidRPr="00206116">
        <w:rPr>
          <w:rFonts w:asciiTheme="minorHAnsi" w:hAnsiTheme="minorHAnsi" w:cstheme="minorHAnsi"/>
        </w:rPr>
        <w:t xml:space="preserve"> veřejném rejstříku</w:t>
      </w:r>
      <w:r w:rsidR="00FA4CDD" w:rsidRPr="00206116">
        <w:rPr>
          <w:rFonts w:asciiTheme="minorHAnsi" w:hAnsiTheme="minorHAnsi" w:cstheme="minorHAnsi"/>
        </w:rPr>
        <w:t>:</w:t>
      </w:r>
      <w:r w:rsidRPr="00206116">
        <w:rPr>
          <w:rFonts w:asciiTheme="minorHAnsi" w:hAnsiTheme="minorHAnsi" w:cstheme="minorHAnsi"/>
        </w:rPr>
        <w:t xml:space="preserve"> pod č.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Pr="00206116">
        <w:rPr>
          <w:rFonts w:asciiTheme="minorHAnsi" w:hAnsiTheme="minorHAnsi" w:cstheme="minorHAnsi"/>
        </w:rPr>
        <w:t xml:space="preserve"> </w:t>
      </w:r>
      <w:r w:rsidR="002F3178" w:rsidRPr="00206116">
        <w:rPr>
          <w:rFonts w:asciiTheme="minorHAnsi" w:hAnsiTheme="minorHAnsi" w:cstheme="minorHAnsi"/>
        </w:rPr>
        <w:t>veden</w:t>
      </w:r>
      <w:r w:rsidRPr="00206116">
        <w:rPr>
          <w:rFonts w:asciiTheme="minorHAnsi" w:hAnsiTheme="minorHAnsi" w:cstheme="minorHAnsi"/>
        </w:rPr>
        <w:t>á</w:t>
      </w:r>
      <w:r w:rsidR="002F3178" w:rsidRPr="00206116">
        <w:rPr>
          <w:rFonts w:asciiTheme="minorHAnsi" w:hAnsiTheme="minorHAnsi" w:cstheme="minorHAnsi"/>
        </w:rPr>
        <w:t xml:space="preserve"> u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00206116">
        <w:rPr>
          <w:rFonts w:asciiTheme="minorHAnsi" w:hAnsiTheme="minorHAnsi" w:cstheme="minorHAnsi"/>
          <w:sz w:val="22"/>
          <w:szCs w:val="22"/>
        </w:rPr>
        <w:t xml:space="preserve"> </w:t>
      </w:r>
      <w:r w:rsidRPr="00206116">
        <w:rPr>
          <w:rFonts w:asciiTheme="minorHAnsi" w:hAnsiTheme="minorHAnsi" w:cstheme="minorHAnsi"/>
        </w:rPr>
        <w:t xml:space="preserve">soudu v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p>
    <w:p w14:paraId="55B5D8A8" w14:textId="44BD64BF" w:rsidR="00792159" w:rsidRPr="002F1987" w:rsidRDefault="00CF22A0" w:rsidP="00CF22A0">
      <w:pPr>
        <w:pStyle w:val="Hlavika"/>
        <w:spacing w:line="240" w:lineRule="auto"/>
        <w:ind w:left="720"/>
        <w:jc w:val="both"/>
        <w:rPr>
          <w:rFonts w:asciiTheme="minorHAnsi" w:hAnsiTheme="minorHAnsi" w:cstheme="minorHAnsi"/>
        </w:rPr>
      </w:pPr>
      <w:r w:rsidRPr="00206116">
        <w:rPr>
          <w:rFonts w:asciiTheme="minorHAnsi" w:hAnsiTheme="minorHAnsi" w:cstheme="minorHAnsi"/>
        </w:rPr>
        <w:t>j</w:t>
      </w:r>
      <w:r w:rsidR="00FA4CDD" w:rsidRPr="00206116">
        <w:rPr>
          <w:rFonts w:asciiTheme="minorHAnsi" w:hAnsiTheme="minorHAnsi" w:cstheme="minorHAnsi"/>
        </w:rPr>
        <w:t>ednající:</w:t>
      </w:r>
      <w:r w:rsidR="00206116">
        <w:rPr>
          <w:rFonts w:asciiTheme="minorHAnsi" w:hAnsiTheme="minorHAnsi" w:cstheme="minorHAnsi"/>
        </w:rPr>
        <w:t xml:space="preserve"> </w:t>
      </w:r>
      <w:r w:rsidR="00206116" w:rsidRPr="00027B93">
        <w:rPr>
          <w:rFonts w:asciiTheme="minorHAnsi" w:hAnsiTheme="minorHAnsi" w:cstheme="minorHAnsi"/>
          <w:sz w:val="22"/>
          <w:szCs w:val="22"/>
        </w:rPr>
        <w:t>[</w:t>
      </w:r>
      <w:r w:rsidR="00206116" w:rsidRPr="00027B93">
        <w:rPr>
          <w:rFonts w:cs="Calibri"/>
          <w:szCs w:val="24"/>
          <w:highlight w:val="yellow"/>
        </w:rPr>
        <w:t>DOPLNÍ DODAVATEL</w:t>
      </w:r>
      <w:r w:rsidR="00206116" w:rsidRPr="00027B93">
        <w:rPr>
          <w:rFonts w:asciiTheme="minorHAnsi" w:hAnsiTheme="minorHAnsi" w:cstheme="minorHAnsi"/>
          <w:sz w:val="22"/>
          <w:szCs w:val="22"/>
        </w:rPr>
        <w:t>]</w:t>
      </w:r>
      <w:r w:rsidR="00FA4CDD" w:rsidRPr="002F1987">
        <w:rPr>
          <w:rFonts w:asciiTheme="minorHAnsi" w:hAnsiTheme="minorHAnsi" w:cstheme="minorHAnsi"/>
          <w:b/>
        </w:rPr>
        <w:tab/>
      </w:r>
      <w:r w:rsidR="00FA4CDD" w:rsidRPr="002F1987">
        <w:rPr>
          <w:rFonts w:asciiTheme="minorHAnsi" w:hAnsiTheme="minorHAnsi" w:cstheme="minorHAnsi"/>
          <w:b/>
        </w:rPr>
        <w:tab/>
      </w:r>
      <w:r w:rsidR="00FA4CDD" w:rsidRPr="002F1987">
        <w:rPr>
          <w:rFonts w:asciiTheme="minorHAnsi" w:hAnsiTheme="minorHAnsi" w:cstheme="minorHAnsi"/>
        </w:rPr>
        <w:tab/>
      </w:r>
    </w:p>
    <w:p w14:paraId="3C45938D" w14:textId="784E7774" w:rsidR="00792159" w:rsidRPr="002F1987" w:rsidRDefault="00FA4CDD" w:rsidP="00CF22A0">
      <w:pPr>
        <w:pStyle w:val="Standard"/>
        <w:spacing w:line="240" w:lineRule="auto"/>
        <w:ind w:left="720"/>
        <w:jc w:val="both"/>
        <w:rPr>
          <w:rFonts w:asciiTheme="minorHAnsi" w:hAnsiTheme="minorHAnsi" w:cstheme="minorHAnsi"/>
        </w:rPr>
      </w:pPr>
      <w:r w:rsidRPr="002F1987">
        <w:rPr>
          <w:rFonts w:asciiTheme="minorHAnsi" w:hAnsiTheme="minorHAnsi" w:cstheme="minorHAnsi"/>
        </w:rPr>
        <w:t xml:space="preserve">(dále jen </w:t>
      </w:r>
      <w:r w:rsidRPr="002F1987">
        <w:rPr>
          <w:rFonts w:asciiTheme="minorHAnsi" w:hAnsiTheme="minorHAnsi" w:cstheme="minorHAnsi"/>
          <w:b/>
        </w:rPr>
        <w:t>“Příjemce informací</w:t>
      </w:r>
      <w:r w:rsidR="005E6D86" w:rsidRPr="002F1987">
        <w:rPr>
          <w:rFonts w:asciiTheme="minorHAnsi" w:hAnsiTheme="minorHAnsi" w:cstheme="minorHAnsi"/>
          <w:b/>
        </w:rPr>
        <w:t xml:space="preserve"> nebo také Dodavatel</w:t>
      </w:r>
      <w:r w:rsidRPr="002F1987">
        <w:rPr>
          <w:rFonts w:asciiTheme="minorHAnsi" w:hAnsiTheme="minorHAnsi" w:cstheme="minorHAnsi"/>
          <w:b/>
        </w:rPr>
        <w:t>”</w:t>
      </w:r>
      <w:r w:rsidRPr="002F1987">
        <w:rPr>
          <w:rFonts w:asciiTheme="minorHAnsi" w:hAnsiTheme="minorHAnsi" w:cstheme="minorHAnsi"/>
        </w:rPr>
        <w:t>)</w:t>
      </w:r>
    </w:p>
    <w:p w14:paraId="543A5EFD" w14:textId="77777777" w:rsidR="00792159" w:rsidRPr="002F1987" w:rsidRDefault="00FA4CDD">
      <w:pPr>
        <w:pStyle w:val="Standard"/>
        <w:jc w:val="both"/>
        <w:rPr>
          <w:rFonts w:asciiTheme="minorHAnsi" w:hAnsiTheme="minorHAnsi" w:cstheme="minorHAnsi"/>
        </w:rPr>
      </w:pPr>
      <w:r w:rsidRPr="002F1987">
        <w:rPr>
          <w:rFonts w:asciiTheme="minorHAnsi" w:hAnsiTheme="minorHAnsi" w:cstheme="minorHAnsi"/>
        </w:rPr>
        <w:t>a</w:t>
      </w:r>
    </w:p>
    <w:p w14:paraId="5E5AF6C9" w14:textId="5068DB81" w:rsidR="00CF22A0" w:rsidRPr="002F1987" w:rsidRDefault="00CF22A0" w:rsidP="00CF22A0">
      <w:pPr>
        <w:pStyle w:val="Hlavika"/>
        <w:spacing w:line="240" w:lineRule="auto"/>
        <w:jc w:val="both"/>
        <w:rPr>
          <w:rFonts w:asciiTheme="minorHAnsi" w:hAnsiTheme="minorHAnsi" w:cstheme="minorHAnsi"/>
          <w:b/>
        </w:rPr>
      </w:pPr>
      <w:r w:rsidRPr="002F1987">
        <w:rPr>
          <w:rFonts w:asciiTheme="minorHAnsi" w:hAnsiTheme="minorHAnsi" w:cstheme="minorHAnsi"/>
          <w:b/>
        </w:rPr>
        <w:t xml:space="preserve">Obchodní </w:t>
      </w:r>
      <w:proofErr w:type="gramStart"/>
      <w:r w:rsidRPr="002F1987">
        <w:rPr>
          <w:rFonts w:asciiTheme="minorHAnsi" w:hAnsiTheme="minorHAnsi" w:cstheme="minorHAnsi"/>
          <w:b/>
        </w:rPr>
        <w:t xml:space="preserve">firma:  </w:t>
      </w:r>
      <w:r w:rsidR="003A15C3" w:rsidRPr="002F1987">
        <w:rPr>
          <w:rFonts w:asciiTheme="minorHAnsi" w:hAnsiTheme="minorHAnsi" w:cstheme="minorHAnsi"/>
          <w:b/>
        </w:rPr>
        <w:t>RegioJet</w:t>
      </w:r>
      <w:proofErr w:type="gramEnd"/>
      <w:r w:rsidRPr="002F1987">
        <w:rPr>
          <w:rFonts w:asciiTheme="minorHAnsi" w:hAnsiTheme="minorHAnsi" w:cstheme="minorHAnsi"/>
          <w:b/>
        </w:rPr>
        <w:t xml:space="preserve"> </w:t>
      </w:r>
      <w:r w:rsidR="003A15C3" w:rsidRPr="002F1987">
        <w:rPr>
          <w:rFonts w:asciiTheme="minorHAnsi" w:hAnsiTheme="minorHAnsi" w:cstheme="minorHAnsi"/>
          <w:b/>
        </w:rPr>
        <w:t>a.s.</w:t>
      </w:r>
      <w:r w:rsidRPr="002F1987">
        <w:rPr>
          <w:rFonts w:asciiTheme="minorHAnsi" w:hAnsiTheme="minorHAnsi" w:cstheme="minorHAnsi"/>
          <w:b/>
        </w:rPr>
        <w:t xml:space="preserve"> </w:t>
      </w:r>
    </w:p>
    <w:p w14:paraId="0C83A857" w14:textId="77777777" w:rsidR="003A15C3" w:rsidRPr="002F1987" w:rsidRDefault="003A15C3" w:rsidP="003A15C3">
      <w:pPr>
        <w:pStyle w:val="Hlavika"/>
        <w:spacing w:line="240" w:lineRule="auto"/>
        <w:jc w:val="both"/>
        <w:rPr>
          <w:rFonts w:asciiTheme="minorHAnsi" w:hAnsiTheme="minorHAnsi" w:cstheme="minorHAnsi"/>
          <w:color w:val="000000" w:themeColor="text1"/>
        </w:rPr>
      </w:pPr>
      <w:r w:rsidRPr="002F1987">
        <w:rPr>
          <w:rFonts w:asciiTheme="minorHAnsi" w:hAnsiTheme="minorHAnsi" w:cstheme="minorHAnsi"/>
        </w:rPr>
        <w:t xml:space="preserve">IČ: </w:t>
      </w:r>
      <w:r w:rsidRPr="002F1987">
        <w:rPr>
          <w:rStyle w:val="nowrap"/>
          <w:rFonts w:asciiTheme="minorHAnsi" w:hAnsiTheme="minorHAnsi" w:cstheme="minorHAnsi"/>
        </w:rPr>
        <w:t>28333187</w:t>
      </w:r>
      <w:r w:rsidRPr="002F1987">
        <w:rPr>
          <w:rFonts w:asciiTheme="minorHAnsi" w:hAnsiTheme="minorHAnsi" w:cstheme="minorHAnsi"/>
          <w:color w:val="000000" w:themeColor="text1"/>
        </w:rPr>
        <w:t xml:space="preserve">, se sídlem náměstí Svobody 86/17, Brno-město, 602 00 Brno, </w:t>
      </w:r>
    </w:p>
    <w:p w14:paraId="31DDD98A" w14:textId="323E368F" w:rsidR="003A15C3" w:rsidRPr="002F1987" w:rsidRDefault="003A15C3" w:rsidP="003A15C3">
      <w:pPr>
        <w:pStyle w:val="Hlavika"/>
        <w:spacing w:line="240" w:lineRule="auto"/>
        <w:ind w:left="720"/>
        <w:jc w:val="both"/>
        <w:rPr>
          <w:rFonts w:asciiTheme="minorHAnsi" w:hAnsiTheme="minorHAnsi" w:cstheme="minorHAnsi"/>
          <w:color w:val="000000" w:themeColor="text1"/>
        </w:rPr>
      </w:pPr>
      <w:r w:rsidRPr="002F1987">
        <w:rPr>
          <w:rFonts w:asciiTheme="minorHAnsi" w:hAnsiTheme="minorHAnsi" w:cstheme="minorHAnsi"/>
          <w:color w:val="000000" w:themeColor="text1"/>
        </w:rPr>
        <w:t xml:space="preserve">zapsaná ve veřejném rejstříku pod </w:t>
      </w:r>
      <w:r w:rsidR="003847F9" w:rsidRPr="002F1987">
        <w:rPr>
          <w:rFonts w:asciiTheme="minorHAnsi" w:hAnsiTheme="minorHAnsi" w:cstheme="minorHAnsi"/>
          <w:color w:val="000000" w:themeColor="text1"/>
        </w:rPr>
        <w:t>číslem A</w:t>
      </w:r>
      <w:r w:rsidRPr="002F1987">
        <w:rPr>
          <w:rFonts w:asciiTheme="minorHAnsi" w:hAnsiTheme="minorHAnsi" w:cstheme="minorHAnsi"/>
          <w:color w:val="000000" w:themeColor="text1"/>
        </w:rPr>
        <w:t xml:space="preserve"> 25842, vedeném u Krajského soudu v Brně</w:t>
      </w:r>
    </w:p>
    <w:p w14:paraId="26EF44FF" w14:textId="77777777" w:rsidR="003A15C3" w:rsidRPr="002F1987" w:rsidRDefault="003A15C3" w:rsidP="003A15C3">
      <w:pPr>
        <w:pStyle w:val="Hlavika"/>
        <w:spacing w:line="240" w:lineRule="auto"/>
        <w:ind w:left="720"/>
        <w:jc w:val="both"/>
        <w:rPr>
          <w:rFonts w:asciiTheme="minorHAnsi" w:hAnsiTheme="minorHAnsi" w:cstheme="minorHAnsi"/>
          <w:color w:val="000000" w:themeColor="text1"/>
        </w:rPr>
      </w:pPr>
      <w:r w:rsidRPr="002F1987">
        <w:rPr>
          <w:rFonts w:asciiTheme="minorHAnsi" w:hAnsiTheme="minorHAnsi" w:cstheme="minorHAnsi"/>
          <w:color w:val="000000" w:themeColor="text1"/>
        </w:rPr>
        <w:t>jednající: Ing. Jakubem Skopalem na základě plné moci</w:t>
      </w:r>
    </w:p>
    <w:p w14:paraId="4436B783" w14:textId="77777777" w:rsidR="003A15C3" w:rsidRPr="002F1987" w:rsidRDefault="003A15C3" w:rsidP="003A15C3">
      <w:pPr>
        <w:pStyle w:val="Hlavika"/>
        <w:jc w:val="both"/>
        <w:rPr>
          <w:rFonts w:asciiTheme="minorHAnsi" w:hAnsiTheme="minorHAnsi" w:cstheme="minorHAnsi"/>
          <w:color w:val="000000" w:themeColor="text1"/>
        </w:rPr>
      </w:pPr>
      <w:r w:rsidRPr="002F1987">
        <w:rPr>
          <w:rFonts w:asciiTheme="minorHAnsi" w:hAnsiTheme="minorHAnsi" w:cstheme="minorHAnsi"/>
          <w:color w:val="000000" w:themeColor="text1"/>
        </w:rPr>
        <w:tab/>
      </w:r>
      <w:r w:rsidRPr="002F1987">
        <w:rPr>
          <w:rFonts w:asciiTheme="minorHAnsi" w:hAnsiTheme="minorHAnsi" w:cstheme="minorHAnsi"/>
          <w:color w:val="000000" w:themeColor="text1"/>
        </w:rPr>
        <w:tab/>
      </w:r>
      <w:r w:rsidRPr="002F1987" w:rsidDel="00256903">
        <w:rPr>
          <w:rFonts w:asciiTheme="minorHAnsi" w:hAnsiTheme="minorHAnsi" w:cstheme="minorHAnsi"/>
          <w:color w:val="000000" w:themeColor="text1"/>
        </w:rPr>
        <w:t xml:space="preserve"> </w:t>
      </w:r>
      <w:r w:rsidRPr="002F1987">
        <w:rPr>
          <w:rFonts w:asciiTheme="minorHAnsi" w:hAnsiTheme="minorHAnsi" w:cstheme="minorHAnsi"/>
          <w:color w:val="000000" w:themeColor="text1"/>
        </w:rPr>
        <w:t xml:space="preserve">(dále jen </w:t>
      </w:r>
      <w:r w:rsidRPr="002F1987">
        <w:rPr>
          <w:rFonts w:asciiTheme="minorHAnsi" w:hAnsiTheme="minorHAnsi" w:cstheme="minorHAnsi"/>
          <w:b/>
          <w:color w:val="000000" w:themeColor="text1"/>
        </w:rPr>
        <w:t>“Poskytovatel informací”</w:t>
      </w:r>
      <w:r w:rsidRPr="002F1987">
        <w:rPr>
          <w:rFonts w:asciiTheme="minorHAnsi" w:hAnsiTheme="minorHAnsi" w:cstheme="minorHAnsi"/>
          <w:color w:val="000000" w:themeColor="text1"/>
        </w:rPr>
        <w:t>)</w:t>
      </w:r>
    </w:p>
    <w:p w14:paraId="741CA7DD" w14:textId="77777777" w:rsidR="003A15C3" w:rsidRPr="002F1987" w:rsidRDefault="00CF22A0" w:rsidP="00CF22A0">
      <w:pPr>
        <w:pStyle w:val="Hlavika"/>
        <w:spacing w:line="240" w:lineRule="auto"/>
        <w:jc w:val="both"/>
        <w:rPr>
          <w:rFonts w:asciiTheme="minorHAnsi" w:hAnsiTheme="minorHAnsi" w:cstheme="minorHAnsi"/>
        </w:rPr>
      </w:pPr>
      <w:r w:rsidRPr="002F1987">
        <w:rPr>
          <w:rFonts w:asciiTheme="minorHAnsi" w:hAnsiTheme="minorHAnsi" w:cstheme="minorHAnsi"/>
        </w:rPr>
        <w:tab/>
      </w:r>
      <w:r w:rsidRPr="002F1987">
        <w:rPr>
          <w:rFonts w:asciiTheme="minorHAnsi" w:hAnsiTheme="minorHAnsi" w:cstheme="minorHAnsi"/>
        </w:rPr>
        <w:tab/>
      </w:r>
    </w:p>
    <w:p w14:paraId="0D55F700" w14:textId="77777777" w:rsidR="00792159" w:rsidRPr="002F1987" w:rsidRDefault="00FA4CDD" w:rsidP="00AE08C4">
      <w:pPr>
        <w:pStyle w:val="Nadpis2-neslovan"/>
        <w:rPr>
          <w:rFonts w:asciiTheme="minorHAnsi" w:hAnsiTheme="minorHAnsi" w:cstheme="minorHAnsi"/>
          <w:sz w:val="20"/>
        </w:rPr>
      </w:pPr>
      <w:r w:rsidRPr="002F1987">
        <w:rPr>
          <w:rFonts w:asciiTheme="minorHAnsi" w:hAnsiTheme="minorHAnsi" w:cstheme="minorHAnsi"/>
          <w:sz w:val="20"/>
        </w:rPr>
        <w:t>Preambule</w:t>
      </w:r>
    </w:p>
    <w:p w14:paraId="35F17226" w14:textId="566CA106" w:rsidR="00792159" w:rsidRPr="000A531E" w:rsidRDefault="00420636">
      <w:pPr>
        <w:pStyle w:val="Standard"/>
        <w:jc w:val="both"/>
        <w:rPr>
          <w:rFonts w:asciiTheme="minorHAnsi" w:hAnsiTheme="minorHAnsi" w:cstheme="minorHAnsi"/>
        </w:rPr>
      </w:pPr>
      <w:r w:rsidRPr="002F1987">
        <w:rPr>
          <w:rFonts w:asciiTheme="minorHAnsi" w:hAnsiTheme="minorHAnsi" w:cstheme="minorHAnsi"/>
        </w:rPr>
        <w:t>Poskytovatel informací zadává veřejnou zakázku s názvem „Zajištění síťové a aplikační bezpečnosti“ podle ustanovení zákona č. 134/2016 Sb., o zadávání veřejných zakázkách, ve znění pozdějších předpisů (dále jen „</w:t>
      </w:r>
      <w:r w:rsidRPr="002F1987">
        <w:rPr>
          <w:rFonts w:asciiTheme="minorHAnsi" w:hAnsiTheme="minorHAnsi" w:cstheme="minorHAnsi"/>
          <w:b/>
          <w:i/>
        </w:rPr>
        <w:t>ZZVZ</w:t>
      </w:r>
      <w:r w:rsidRPr="002F1987">
        <w:rPr>
          <w:rFonts w:asciiTheme="minorHAnsi" w:hAnsiTheme="minorHAnsi" w:cstheme="minorHAnsi"/>
        </w:rPr>
        <w:t xml:space="preserve">“). Příjemce </w:t>
      </w:r>
      <w:r w:rsidRPr="000A531E">
        <w:rPr>
          <w:rFonts w:asciiTheme="minorHAnsi" w:hAnsiTheme="minorHAnsi" w:cstheme="minorHAnsi"/>
        </w:rPr>
        <w:t xml:space="preserve">informací s úmyslem účastnit se zadávacího řízení na zadání veřejné zakázky požaduje vydání částí zadávací dokumentace, a to přílohy č. 2 </w:t>
      </w:r>
      <w:r w:rsidR="00967709" w:rsidRPr="000A531E">
        <w:rPr>
          <w:rFonts w:asciiTheme="minorHAnsi" w:hAnsiTheme="minorHAnsi" w:cstheme="minorHAnsi"/>
        </w:rPr>
        <w:t xml:space="preserve">a 11 </w:t>
      </w:r>
      <w:r w:rsidRPr="000A531E">
        <w:rPr>
          <w:rFonts w:asciiTheme="minorHAnsi" w:hAnsiTheme="minorHAnsi" w:cstheme="minorHAnsi"/>
        </w:rPr>
        <w:t xml:space="preserve">zadávací dokumentace. </w:t>
      </w:r>
      <w:r w:rsidR="00FA4CDD" w:rsidRPr="000A531E">
        <w:rPr>
          <w:rFonts w:asciiTheme="minorHAnsi" w:hAnsiTheme="minorHAnsi" w:cstheme="minorHAnsi"/>
        </w:rPr>
        <w:t>V rámci zamýšlené spolupráce mezi smluvními stranami této dohody</w:t>
      </w:r>
      <w:r w:rsidRPr="000A531E">
        <w:rPr>
          <w:rFonts w:asciiTheme="minorHAnsi" w:hAnsiTheme="minorHAnsi" w:cstheme="minorHAnsi"/>
          <w:shd w:val="clear" w:color="auto" w:fill="FFFFFF"/>
        </w:rPr>
        <w:t xml:space="preserve"> </w:t>
      </w:r>
      <w:r w:rsidR="00FA4CDD" w:rsidRPr="000A531E">
        <w:rPr>
          <w:rFonts w:asciiTheme="minorHAnsi" w:hAnsiTheme="minorHAnsi" w:cstheme="minorHAnsi"/>
          <w:shd w:val="clear" w:color="auto" w:fill="FFFFFF"/>
        </w:rPr>
        <w:t xml:space="preserve">Poskytovatel </w:t>
      </w:r>
      <w:r w:rsidRPr="000A531E">
        <w:rPr>
          <w:rFonts w:asciiTheme="minorHAnsi" w:hAnsiTheme="minorHAnsi" w:cstheme="minorHAnsi"/>
          <w:shd w:val="clear" w:color="auto" w:fill="FFFFFF"/>
        </w:rPr>
        <w:t xml:space="preserve">poskytne </w:t>
      </w:r>
      <w:r w:rsidR="00FA4CDD" w:rsidRPr="000A531E">
        <w:rPr>
          <w:rFonts w:asciiTheme="minorHAnsi" w:hAnsiTheme="minorHAnsi" w:cstheme="minorHAnsi"/>
          <w:shd w:val="clear" w:color="auto" w:fill="FFFFFF"/>
        </w:rPr>
        <w:t>informac</w:t>
      </w:r>
      <w:r w:rsidRPr="000A531E">
        <w:rPr>
          <w:rFonts w:asciiTheme="minorHAnsi" w:hAnsiTheme="minorHAnsi" w:cstheme="minorHAnsi"/>
          <w:shd w:val="clear" w:color="auto" w:fill="FFFFFF"/>
        </w:rPr>
        <w:t>e</w:t>
      </w:r>
      <w:r w:rsidR="00FA4CDD" w:rsidRPr="000A531E">
        <w:rPr>
          <w:rFonts w:asciiTheme="minorHAnsi" w:hAnsiTheme="minorHAnsi" w:cstheme="minorHAnsi"/>
          <w:shd w:val="clear" w:color="auto" w:fill="FFFFFF"/>
        </w:rPr>
        <w:t xml:space="preserve"> </w:t>
      </w:r>
      <w:r w:rsidRPr="000A531E">
        <w:rPr>
          <w:rFonts w:asciiTheme="minorHAnsi" w:hAnsiTheme="minorHAnsi" w:cstheme="minorHAnsi"/>
          <w:shd w:val="clear" w:color="auto" w:fill="FFFFFF"/>
        </w:rPr>
        <w:t>k veřejné zakázce</w:t>
      </w:r>
      <w:r w:rsidR="00FA4CDD" w:rsidRPr="000A531E">
        <w:rPr>
          <w:rFonts w:asciiTheme="minorHAnsi" w:hAnsiTheme="minorHAnsi" w:cstheme="minorHAnsi"/>
          <w:shd w:val="clear" w:color="auto" w:fill="FFFFFF"/>
        </w:rPr>
        <w:t xml:space="preserve"> Příjemci informací. Za účelem ochrany takto poskytnutých informací se smluvní strany rozhodly uzavřít tuto dohodu.</w:t>
      </w:r>
    </w:p>
    <w:p w14:paraId="0AB4E9A9" w14:textId="77777777" w:rsidR="00792159" w:rsidRPr="000A531E" w:rsidRDefault="00FA4CDD">
      <w:pPr>
        <w:pStyle w:val="Nadpis2"/>
        <w:numPr>
          <w:ilvl w:val="1"/>
          <w:numId w:val="3"/>
        </w:numPr>
        <w:jc w:val="both"/>
        <w:rPr>
          <w:rFonts w:asciiTheme="minorHAnsi" w:hAnsiTheme="minorHAnsi" w:cstheme="minorHAnsi"/>
          <w:sz w:val="20"/>
        </w:rPr>
      </w:pPr>
      <w:bookmarkStart w:id="0" w:name="h.t92yvk7yq19i"/>
      <w:bookmarkEnd w:id="0"/>
      <w:r w:rsidRPr="000A531E">
        <w:rPr>
          <w:rFonts w:asciiTheme="minorHAnsi" w:hAnsiTheme="minorHAnsi" w:cstheme="minorHAnsi"/>
          <w:sz w:val="20"/>
        </w:rPr>
        <w:t>Úvodní ustanovení</w:t>
      </w:r>
    </w:p>
    <w:p w14:paraId="4684B9BA" w14:textId="64255C04" w:rsidR="00792159" w:rsidRPr="000A531E" w:rsidRDefault="00FA4CDD" w:rsidP="002F1987">
      <w:pPr>
        <w:pStyle w:val="slovanodstavec1"/>
        <w:numPr>
          <w:ilvl w:val="2"/>
          <w:numId w:val="3"/>
        </w:numPr>
        <w:jc w:val="both"/>
        <w:rPr>
          <w:rFonts w:asciiTheme="minorHAnsi" w:hAnsiTheme="minorHAnsi" w:cstheme="minorHAnsi"/>
        </w:rPr>
      </w:pPr>
      <w:r w:rsidRPr="000A531E">
        <w:rPr>
          <w:rFonts w:asciiTheme="minorHAnsi" w:hAnsiTheme="minorHAnsi" w:cstheme="minorHAnsi"/>
        </w:rPr>
        <w:t xml:space="preserve">Na základě vzájemných ujednání Poskytovatel informací poskytne Příjemci informací </w:t>
      </w:r>
      <w:r w:rsidR="00420636" w:rsidRPr="000A531E">
        <w:rPr>
          <w:rFonts w:asciiTheme="minorHAnsi" w:hAnsiTheme="minorHAnsi" w:cstheme="minorHAnsi"/>
        </w:rPr>
        <w:t xml:space="preserve">přílohu č. </w:t>
      </w:r>
      <w:r w:rsidR="00967709" w:rsidRPr="000A531E">
        <w:rPr>
          <w:rFonts w:asciiTheme="minorHAnsi" w:hAnsiTheme="minorHAnsi" w:cstheme="minorHAnsi"/>
        </w:rPr>
        <w:t>2 a přílohu č. 11</w:t>
      </w:r>
      <w:r w:rsidR="00420636" w:rsidRPr="000A531E">
        <w:rPr>
          <w:rFonts w:asciiTheme="minorHAnsi" w:hAnsiTheme="minorHAnsi" w:cstheme="minorHAnsi"/>
        </w:rPr>
        <w:t xml:space="preserve"> Zadávací dokumentace.</w:t>
      </w:r>
    </w:p>
    <w:p w14:paraId="6CD5FCA5" w14:textId="58719C8A" w:rsidR="00CF22A0" w:rsidRPr="002F1987" w:rsidRDefault="00FA4CDD">
      <w:pPr>
        <w:pStyle w:val="slovanodstavec1"/>
        <w:numPr>
          <w:ilvl w:val="2"/>
          <w:numId w:val="3"/>
        </w:numPr>
        <w:jc w:val="both"/>
        <w:rPr>
          <w:rFonts w:asciiTheme="minorHAnsi" w:hAnsiTheme="minorHAnsi" w:cstheme="minorHAnsi"/>
        </w:rPr>
      </w:pPr>
      <w:r w:rsidRPr="000A531E">
        <w:rPr>
          <w:rFonts w:asciiTheme="minorHAnsi" w:hAnsiTheme="minorHAnsi" w:cstheme="minorHAnsi"/>
        </w:rPr>
        <w:t>Informace uvedené v předchozím odstavci tohoto článku</w:t>
      </w:r>
      <w:r w:rsidR="00420636" w:rsidRPr="000A531E">
        <w:rPr>
          <w:rFonts w:asciiTheme="minorHAnsi" w:hAnsiTheme="minorHAnsi" w:cstheme="minorHAnsi"/>
        </w:rPr>
        <w:t xml:space="preserve"> označuje</w:t>
      </w:r>
      <w:r w:rsidRPr="000A531E">
        <w:rPr>
          <w:rFonts w:asciiTheme="minorHAnsi" w:hAnsiTheme="minorHAnsi" w:cstheme="minorHAnsi"/>
        </w:rPr>
        <w:t xml:space="preserve"> Poskytovatel informací jako chráněné, jsou považovány za důvěrné ve smyslu</w:t>
      </w:r>
      <w:r w:rsidRPr="002F1987">
        <w:rPr>
          <w:rFonts w:asciiTheme="minorHAnsi" w:hAnsiTheme="minorHAnsi" w:cstheme="minorHAnsi"/>
        </w:rPr>
        <w:t xml:space="preserve"> ustanovení § 1730 zákona č. 89/2012 Sb., občanský zákoník (dále jen „OZ“) a tvoří součást obchodního tajemství Poskytovatele informací ve smyslu ustanovení § 504 OZ.</w:t>
      </w:r>
    </w:p>
    <w:p w14:paraId="684A2B3E" w14:textId="70940D2A"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 xml:space="preserve">Obchodní tajemství a důvěrné informace, které jsou chráněné dle příslušných ustanovení OZ a této dohody, tvoří chráněné informace. </w:t>
      </w:r>
    </w:p>
    <w:p w14:paraId="0069D98C"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Veškeré poskytnuté či zpřístupněné chráněné informace a veškerá práva k nim zůstávají i nadále ve vlastnictví a držení Poskytovatele informací.</w:t>
      </w:r>
    </w:p>
    <w:p w14:paraId="77CB722C"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Předmětem této dohody není zpracování osobních údajů ve smyslu zákona č. 101/2000 Sb., o ochraně osobních údajů, v platném znění.</w:t>
      </w:r>
    </w:p>
    <w:p w14:paraId="52E80988" w14:textId="77777777" w:rsidR="00AE08C4" w:rsidRPr="002F1987" w:rsidRDefault="00AE08C4" w:rsidP="00AE08C4">
      <w:pPr>
        <w:pStyle w:val="slovanodstavec1"/>
        <w:jc w:val="both"/>
        <w:rPr>
          <w:rFonts w:asciiTheme="minorHAnsi" w:hAnsiTheme="minorHAnsi" w:cstheme="minorHAnsi"/>
        </w:rPr>
      </w:pPr>
    </w:p>
    <w:p w14:paraId="2AC27EE6"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lastRenderedPageBreak/>
        <w:t>Předmět dohody</w:t>
      </w:r>
    </w:p>
    <w:p w14:paraId="028B04E4"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Příjemce informací se zavazuje nakládat s veškerými chráněnými informacemi tak, že bude plně respektovat a dodržovat jejich důvěrný charakter ve smyslu ustanovení § 1730 OZ, jakož i respektovat a chránit je jako obchodní tajemství Poskytovatele informací podle ustanovení § 504 OZ. V této souvislosti se Příjemce informací zavazuje, že veškeré chráněné informace nebude dále rozšiřovat nebo reprodukovat. Příjemce informací se zejména zavazuje:</w:t>
      </w:r>
    </w:p>
    <w:p w14:paraId="2A474F4F"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neposkytnout chráněné informace třetím osobám bez předchozího písemného souhlasu Poskytovatele informací;</w:t>
      </w:r>
    </w:p>
    <w:p w14:paraId="0CBA5130"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zajistit, aby chráněné informace nebyly zpřístupněny třetím osobám;</w:t>
      </w:r>
    </w:p>
    <w:p w14:paraId="62C94D7E"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 xml:space="preserve">zabezpečit listiny včetně jejich fotokopií, e-maily, datová </w:t>
      </w:r>
      <w:proofErr w:type="gramStart"/>
      <w:r w:rsidRPr="002F1987">
        <w:rPr>
          <w:rFonts w:asciiTheme="minorHAnsi" w:hAnsiTheme="minorHAnsi" w:cstheme="minorHAnsi"/>
        </w:rPr>
        <w:t>média,</w:t>
      </w:r>
      <w:proofErr w:type="gramEnd"/>
      <w:r w:rsidRPr="002F1987">
        <w:rPr>
          <w:rFonts w:asciiTheme="minorHAnsi" w:hAnsiTheme="minorHAnsi" w:cstheme="minorHAnsi"/>
        </w:rPr>
        <w:t xml:space="preserve"> atd., obsahující chráněné informace, před zneužitím třetími osobami;</w:t>
      </w:r>
    </w:p>
    <w:p w14:paraId="5FAEB74F" w14:textId="77777777" w:rsidR="00792159" w:rsidRPr="002F1987" w:rsidRDefault="00FA4CDD">
      <w:pPr>
        <w:pStyle w:val="slovanodstavec2"/>
        <w:numPr>
          <w:ilvl w:val="0"/>
          <w:numId w:val="33"/>
        </w:numPr>
        <w:jc w:val="both"/>
        <w:rPr>
          <w:rFonts w:asciiTheme="minorHAnsi" w:hAnsiTheme="minorHAnsi" w:cstheme="minorHAnsi"/>
        </w:rPr>
      </w:pPr>
      <w:r w:rsidRPr="002F1987">
        <w:rPr>
          <w:rFonts w:asciiTheme="minorHAnsi" w:hAnsiTheme="minorHAnsi" w:cstheme="minorHAnsi"/>
        </w:rPr>
        <w:t>chránit poskytnuté nebo zpřístupněné chráněné informace odpovídajícím způsobem proti jejich neoprávněnému využití, modifikacím, kopírování, rozmnožování, prozrazení nebo převodu;</w:t>
      </w:r>
    </w:p>
    <w:p w14:paraId="4CBB380D" w14:textId="4640C189" w:rsidR="00792159" w:rsidRPr="002F1987" w:rsidRDefault="005E6D86">
      <w:pPr>
        <w:pStyle w:val="slovanodstavec2"/>
        <w:numPr>
          <w:ilvl w:val="0"/>
          <w:numId w:val="33"/>
        </w:numPr>
        <w:jc w:val="both"/>
        <w:rPr>
          <w:rFonts w:asciiTheme="minorHAnsi" w:hAnsiTheme="minorHAnsi" w:cstheme="minorHAnsi"/>
        </w:rPr>
      </w:pPr>
      <w:r w:rsidRPr="002F1987">
        <w:rPr>
          <w:rFonts w:asciiTheme="minorHAnsi" w:hAnsiTheme="minorHAnsi" w:cstheme="minorHAnsi"/>
        </w:rPr>
        <w:t>užívat informace jen pro účely své účasti v zadávacím řízení na zadání veřejné zakázky a dále při jejím případném plnění</w:t>
      </w:r>
      <w:r w:rsidR="00FA4CDD" w:rsidRPr="002F1987">
        <w:rPr>
          <w:rFonts w:asciiTheme="minorHAnsi" w:hAnsiTheme="minorHAnsi" w:cstheme="minorHAnsi"/>
        </w:rPr>
        <w:t>.</w:t>
      </w:r>
    </w:p>
    <w:p w14:paraId="45622935" w14:textId="317A8034"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 xml:space="preserve">Příjemce informací </w:t>
      </w:r>
      <w:r w:rsidR="005E6D86" w:rsidRPr="002F1987">
        <w:rPr>
          <w:rFonts w:asciiTheme="minorHAnsi" w:hAnsiTheme="minorHAnsi" w:cstheme="minorHAnsi"/>
        </w:rPr>
        <w:t>se zavazuje zachovat důvěrnost chráněných informací a nezpřístupnit je žádné třetí osobě. Svým zaměstnancům a orgánům je Dodavatel oprávněn chráněné informace zpřístupnit jen v rozsahu, v jakém je pro danou osobu nezbytně nutné se s chráněnými informacemi seznámit pro účely účasti Dodavatele v zadávacím řízení na zadání veřejné zakázky nebo případně jejího plnění. Tyto osoby musí být poučeny o důvěrném charakteru předávaných informací a v rozsahu odpovídajícím této dohodě zavázány k mlčenlivosti.</w:t>
      </w:r>
    </w:p>
    <w:p w14:paraId="61D3B1F7" w14:textId="4CCBFABA" w:rsidR="00792159" w:rsidRPr="002F1987" w:rsidRDefault="005E6D86">
      <w:pPr>
        <w:pStyle w:val="slovanodstavec1"/>
        <w:numPr>
          <w:ilvl w:val="2"/>
          <w:numId w:val="3"/>
        </w:numPr>
        <w:jc w:val="both"/>
        <w:rPr>
          <w:rFonts w:asciiTheme="minorHAnsi" w:hAnsiTheme="minorHAnsi" w:cstheme="minorHAnsi"/>
        </w:rPr>
      </w:pPr>
      <w:r w:rsidRPr="002F1987">
        <w:rPr>
          <w:rFonts w:asciiTheme="minorHAnsi" w:hAnsiTheme="minorHAnsi" w:cstheme="minorHAnsi"/>
        </w:rPr>
        <w:t>Dodavatel je oprávněn chráněné informace zpřístupnit osobám s nimiž zvažuje spolupracovat při přípravě nabídky na realizaci veřejně zakázky a/nebo při eventuálním plnění veřejné zakázky (dále jen „Poddodavatelé“)</w:t>
      </w:r>
      <w:r w:rsidR="00FA4CDD" w:rsidRPr="002F1987">
        <w:rPr>
          <w:rFonts w:asciiTheme="minorHAnsi" w:hAnsiTheme="minorHAnsi" w:cstheme="minorHAnsi"/>
        </w:rPr>
        <w:t>.</w:t>
      </w:r>
      <w:r w:rsidRPr="002F1987">
        <w:rPr>
          <w:rFonts w:asciiTheme="minorHAnsi" w:hAnsiTheme="minorHAnsi" w:cstheme="minorHAnsi"/>
        </w:rPr>
        <w:t xml:space="preserve"> Dodavatel je oprávněn sdílet chráněné informace s Poddodavateli pouze za předpokladu, že jsou vázáni mlčenlivostí minimálně v rozsahu dle této dohody.</w:t>
      </w:r>
    </w:p>
    <w:p w14:paraId="115F3729"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Povinnost plnit ustanovení této dohody se nevztahuje na informace, které:</w:t>
      </w:r>
    </w:p>
    <w:p w14:paraId="0CD3DEFD" w14:textId="31D55D39" w:rsidR="00792159" w:rsidRPr="002F1987" w:rsidRDefault="00C84BED">
      <w:pPr>
        <w:pStyle w:val="slovanodstavec2"/>
        <w:numPr>
          <w:ilvl w:val="0"/>
          <w:numId w:val="34"/>
        </w:numPr>
        <w:jc w:val="both"/>
        <w:rPr>
          <w:rFonts w:asciiTheme="minorHAnsi" w:hAnsiTheme="minorHAnsi" w:cstheme="minorHAnsi"/>
        </w:rPr>
      </w:pPr>
      <w:r w:rsidRPr="002F1987">
        <w:rPr>
          <w:rFonts w:asciiTheme="minorHAnsi" w:hAnsiTheme="minorHAnsi" w:cstheme="minorHAnsi"/>
        </w:rPr>
        <w:t>jsou veřejně dostupné</w:t>
      </w:r>
      <w:r w:rsidR="00FA4CDD" w:rsidRPr="002F1987">
        <w:rPr>
          <w:rFonts w:asciiTheme="minorHAnsi" w:hAnsiTheme="minorHAnsi" w:cstheme="minorHAnsi"/>
        </w:rPr>
        <w:t>;</w:t>
      </w:r>
    </w:p>
    <w:p w14:paraId="371E4124" w14:textId="77777777" w:rsidR="00C84BED" w:rsidRPr="002F1987" w:rsidRDefault="00C84BED">
      <w:pPr>
        <w:pStyle w:val="slovanodstavec2"/>
        <w:numPr>
          <w:ilvl w:val="0"/>
          <w:numId w:val="34"/>
        </w:numPr>
        <w:jc w:val="both"/>
        <w:rPr>
          <w:rFonts w:asciiTheme="minorHAnsi" w:hAnsiTheme="minorHAnsi" w:cstheme="minorHAnsi"/>
        </w:rPr>
      </w:pPr>
      <w:r w:rsidRPr="002F1987">
        <w:rPr>
          <w:rFonts w:asciiTheme="minorHAnsi" w:hAnsiTheme="minorHAnsi" w:cstheme="minorHAnsi"/>
          <w:bCs/>
          <w:color w:val="000000" w:themeColor="text1"/>
        </w:rPr>
        <w:t>jsou známé v době jejich užití nebo zpřístupnění, pokud jejich veřejná přístupnost či známost nenastala v důsledku porušení této dohody;</w:t>
      </w:r>
    </w:p>
    <w:p w14:paraId="6C2CEA73" w14:textId="1F0FBB29" w:rsidR="00792159" w:rsidRPr="002F1987" w:rsidRDefault="00FA4CDD">
      <w:pPr>
        <w:pStyle w:val="slovanodstavec2"/>
        <w:numPr>
          <w:ilvl w:val="0"/>
          <w:numId w:val="34"/>
        </w:numPr>
        <w:jc w:val="both"/>
        <w:rPr>
          <w:rFonts w:asciiTheme="minorHAnsi" w:hAnsiTheme="minorHAnsi" w:cstheme="minorHAnsi"/>
        </w:rPr>
      </w:pPr>
      <w:r w:rsidRPr="002F1987">
        <w:rPr>
          <w:rFonts w:asciiTheme="minorHAnsi" w:hAnsiTheme="minorHAnsi" w:cstheme="minorHAnsi"/>
        </w:rPr>
        <w:t xml:space="preserve">jsou vyžádány soudem, státním zastupitelstvím, věcně příslušným správním </w:t>
      </w:r>
      <w:proofErr w:type="gramStart"/>
      <w:r w:rsidRPr="002F1987">
        <w:rPr>
          <w:rFonts w:asciiTheme="minorHAnsi" w:hAnsiTheme="minorHAnsi" w:cstheme="minorHAnsi"/>
        </w:rPr>
        <w:t>orgánem,</w:t>
      </w:r>
      <w:proofErr w:type="gramEnd"/>
      <w:r w:rsidRPr="002F1987">
        <w:rPr>
          <w:rFonts w:asciiTheme="minorHAnsi" w:hAnsiTheme="minorHAnsi" w:cstheme="minorHAnsi"/>
        </w:rPr>
        <w:t xml:space="preserve"> atd., vždy na základě zákona. O takovém poskytnutí chráněných informací je Příjemce informací povinen Poskytovatele informací neprodleně informovat</w:t>
      </w:r>
      <w:r w:rsidR="00C84BED" w:rsidRPr="002F1987">
        <w:rPr>
          <w:rFonts w:asciiTheme="minorHAnsi" w:hAnsiTheme="minorHAnsi" w:cstheme="minorHAnsi"/>
        </w:rPr>
        <w:t xml:space="preserve"> a splnění této podmínky doložit.</w:t>
      </w:r>
    </w:p>
    <w:p w14:paraId="1E888848"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t>Ostatní práva a povinnosti a důsledky porušení dohody</w:t>
      </w:r>
    </w:p>
    <w:p w14:paraId="76E0FDD5"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Smluvní strany se zavazují, že zabezpečí, aby dokumenty obsahující chráněné informace byly řádně evidovány.</w:t>
      </w:r>
    </w:p>
    <w:p w14:paraId="61CA5920" w14:textId="10CA7A93" w:rsidR="00AE08C4" w:rsidRPr="002F1987" w:rsidRDefault="00FA4CDD" w:rsidP="002F1987">
      <w:pPr>
        <w:pStyle w:val="slovanodstavec1"/>
        <w:numPr>
          <w:ilvl w:val="2"/>
          <w:numId w:val="3"/>
        </w:numPr>
        <w:jc w:val="both"/>
        <w:rPr>
          <w:rFonts w:asciiTheme="minorHAnsi" w:hAnsiTheme="minorHAnsi" w:cstheme="minorHAnsi"/>
        </w:rPr>
      </w:pPr>
      <w:bookmarkStart w:id="1" w:name="_Ref388190671"/>
      <w:r w:rsidRPr="002F1987">
        <w:rPr>
          <w:rFonts w:asciiTheme="minorHAnsi" w:hAnsiTheme="minorHAnsi" w:cstheme="minorHAnsi"/>
        </w:rPr>
        <w:t xml:space="preserve">V případě jakéhokoli porušení této dohody ze strany Příjemce informací, jeho zaměstnance či další osoby, jejíž činnosti využil Příjemce informací, </w:t>
      </w:r>
      <w:r w:rsidR="00C84BED" w:rsidRPr="002F1987">
        <w:rPr>
          <w:rFonts w:asciiTheme="minorHAnsi" w:hAnsiTheme="minorHAnsi" w:cstheme="minorHAnsi"/>
        </w:rPr>
        <w:t>má</w:t>
      </w:r>
      <w:r w:rsidRPr="002F1987">
        <w:rPr>
          <w:rFonts w:asciiTheme="minorHAnsi" w:hAnsiTheme="minorHAnsi" w:cstheme="minorHAnsi"/>
        </w:rPr>
        <w:t xml:space="preserve"> Poskytovatel informací </w:t>
      </w:r>
      <w:r w:rsidR="00C84BED" w:rsidRPr="002F1987">
        <w:rPr>
          <w:rFonts w:asciiTheme="minorHAnsi" w:hAnsiTheme="minorHAnsi" w:cstheme="minorHAnsi"/>
        </w:rPr>
        <w:t xml:space="preserve">právo na zaplacení smluvní pokuty ze strany Příjemce informací </w:t>
      </w:r>
      <w:r w:rsidRPr="002F1987">
        <w:rPr>
          <w:rFonts w:asciiTheme="minorHAnsi" w:hAnsiTheme="minorHAnsi" w:cstheme="minorHAnsi"/>
        </w:rPr>
        <w:t xml:space="preserve">ve výši </w:t>
      </w:r>
      <w:proofErr w:type="gramStart"/>
      <w:r w:rsidRPr="002F1987">
        <w:rPr>
          <w:rFonts w:asciiTheme="minorHAnsi" w:hAnsiTheme="minorHAnsi" w:cstheme="minorHAnsi"/>
        </w:rPr>
        <w:t>500.000,-</w:t>
      </w:r>
      <w:proofErr w:type="gramEnd"/>
      <w:r w:rsidRPr="002F1987">
        <w:rPr>
          <w:rFonts w:asciiTheme="minorHAnsi" w:hAnsiTheme="minorHAnsi" w:cstheme="minorHAnsi"/>
        </w:rPr>
        <w:t xml:space="preserve"> Kč (slovy: pět set tisíc korun českých) za každý jednotlivý případ porušení povinnosti. Smluvní pokuta je splatná do </w:t>
      </w:r>
      <w:proofErr w:type="gramStart"/>
      <w:r w:rsidRPr="002F1987">
        <w:rPr>
          <w:rFonts w:asciiTheme="minorHAnsi" w:hAnsiTheme="minorHAnsi" w:cstheme="minorHAnsi"/>
        </w:rPr>
        <w:t>10-ti</w:t>
      </w:r>
      <w:proofErr w:type="gramEnd"/>
      <w:r w:rsidRPr="002F1987">
        <w:rPr>
          <w:rFonts w:asciiTheme="minorHAnsi" w:hAnsiTheme="minorHAnsi" w:cstheme="minorHAnsi"/>
        </w:rPr>
        <w:t xml:space="preserve"> dnů ode dne doručení písemné výzvy k její úhradě Příjemci informací. Tím nejsou dotčena práva Poskytovatele informací na </w:t>
      </w:r>
      <w:r w:rsidR="00A716B7" w:rsidRPr="002F1987">
        <w:rPr>
          <w:rFonts w:asciiTheme="minorHAnsi" w:hAnsiTheme="minorHAnsi" w:cstheme="minorHAnsi"/>
        </w:rPr>
        <w:t xml:space="preserve">zaplacení jiné smluvní pokuty, </w:t>
      </w:r>
      <w:r w:rsidRPr="002F1987">
        <w:rPr>
          <w:rFonts w:asciiTheme="minorHAnsi" w:hAnsiTheme="minorHAnsi" w:cstheme="minorHAnsi"/>
        </w:rPr>
        <w:t xml:space="preserve">náhradu škody včetně ušlého zisku. </w:t>
      </w:r>
      <w:bookmarkEnd w:id="1"/>
    </w:p>
    <w:p w14:paraId="26A23EF7"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t>Ostatní ustanovení</w:t>
      </w:r>
    </w:p>
    <w:p w14:paraId="39565E53"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Poskytnutí či zpřístupnění chráněných informací nezakládá právo na licenci, ochrannou známku, patent, právo užití nebo šíření autorského díla, ani jakékoli jiné právo duševního nebo průmyslového vlastnictví. Chráněné informace, které mohou být zveřejněny Příjemcem informací postupem a v souladu s touto dohodou, nesmí obsahovat žádné údaje, záruky, jistiny nebo ručení, které by byly v rozporu s právy ochranných známek, patentovými právy, autorskými právy nebo dalšími právy duševního vlastnictví.</w:t>
      </w:r>
    </w:p>
    <w:p w14:paraId="416D72C4" w14:textId="70AE6C9B"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 xml:space="preserve">Veškeré chráněné informace, poskytnuté či zpřístupněné na základě této dohody, jsou a zůstanou vlastnictvím Poskytovatele informací a budou mu po ukončení smluvního vztahu založeného touto dohodou, </w:t>
      </w:r>
      <w:r w:rsidR="00A716B7" w:rsidRPr="002F1987">
        <w:rPr>
          <w:rFonts w:asciiTheme="minorHAnsi" w:hAnsiTheme="minorHAnsi" w:cstheme="minorHAnsi"/>
        </w:rPr>
        <w:t xml:space="preserve">prokazatelně </w:t>
      </w:r>
      <w:r w:rsidRPr="002F1987">
        <w:rPr>
          <w:rFonts w:asciiTheme="minorHAnsi" w:hAnsiTheme="minorHAnsi" w:cstheme="minorHAnsi"/>
        </w:rPr>
        <w:t>zničeny (smazány).</w:t>
      </w:r>
    </w:p>
    <w:p w14:paraId="1ED8902A"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Příjemce informací bere na vědomí, že Poskytovatel informací je oprávněn použít prostředky právní ochrany proti nekalé soutěži podle ustanovení § 2988 a § 2913 OZ.</w:t>
      </w:r>
    </w:p>
    <w:p w14:paraId="751F4F41" w14:textId="0CB11F89" w:rsidR="00A716B7" w:rsidRPr="002F1987" w:rsidRDefault="00FA4CDD" w:rsidP="00A716B7">
      <w:pPr>
        <w:pStyle w:val="slovanodstavec1"/>
        <w:numPr>
          <w:ilvl w:val="2"/>
          <w:numId w:val="3"/>
        </w:numPr>
        <w:jc w:val="both"/>
        <w:rPr>
          <w:rFonts w:asciiTheme="minorHAnsi" w:hAnsiTheme="minorHAnsi" w:cstheme="minorHAnsi"/>
        </w:rPr>
      </w:pPr>
      <w:r w:rsidRPr="002F1987">
        <w:rPr>
          <w:rFonts w:asciiTheme="minorHAnsi" w:hAnsiTheme="minorHAnsi" w:cstheme="minorHAnsi"/>
        </w:rPr>
        <w:lastRenderedPageBreak/>
        <w:t xml:space="preserve">Příjemce informací je povinen poskytovat ochranu chráněným informacím, které mu byly poskytnuty a zpřístupněny Poskytovatelem informací. Pokud by ze strany Příjemce informací k porušení jakékoli povinnosti stanovené touto dohodou, </w:t>
      </w:r>
      <w:r w:rsidR="00A716B7" w:rsidRPr="002F1987">
        <w:rPr>
          <w:rFonts w:asciiTheme="minorHAnsi" w:hAnsiTheme="minorHAnsi" w:cstheme="minorHAnsi"/>
        </w:rPr>
        <w:t xml:space="preserve">vzniklo </w:t>
      </w:r>
      <w:r w:rsidRPr="002F1987">
        <w:rPr>
          <w:rFonts w:asciiTheme="minorHAnsi" w:hAnsiTheme="minorHAnsi" w:cstheme="minorHAnsi"/>
        </w:rPr>
        <w:t>Poskytovatel</w:t>
      </w:r>
      <w:r w:rsidR="00A716B7" w:rsidRPr="002F1987">
        <w:rPr>
          <w:rFonts w:asciiTheme="minorHAnsi" w:hAnsiTheme="minorHAnsi" w:cstheme="minorHAnsi"/>
        </w:rPr>
        <w:t>i</w:t>
      </w:r>
      <w:r w:rsidRPr="002F1987">
        <w:rPr>
          <w:rFonts w:asciiTheme="minorHAnsi" w:hAnsiTheme="minorHAnsi" w:cstheme="minorHAnsi"/>
        </w:rPr>
        <w:t xml:space="preserve"> informací </w:t>
      </w:r>
      <w:r w:rsidR="00A716B7" w:rsidRPr="002F1987">
        <w:rPr>
          <w:rFonts w:asciiTheme="minorHAnsi" w:hAnsiTheme="minorHAnsi" w:cstheme="minorHAnsi"/>
        </w:rPr>
        <w:t xml:space="preserve">právo na zaplacení </w:t>
      </w:r>
      <w:r w:rsidRPr="002F1987">
        <w:rPr>
          <w:rFonts w:asciiTheme="minorHAnsi" w:hAnsiTheme="minorHAnsi" w:cstheme="minorHAnsi"/>
        </w:rPr>
        <w:t>smluvní pokut</w:t>
      </w:r>
      <w:r w:rsidR="00A716B7" w:rsidRPr="002F1987">
        <w:rPr>
          <w:rFonts w:asciiTheme="minorHAnsi" w:hAnsiTheme="minorHAnsi" w:cstheme="minorHAnsi"/>
        </w:rPr>
        <w:t xml:space="preserve">y ze strany Příjemce informací ve výši </w:t>
      </w:r>
      <w:proofErr w:type="gramStart"/>
      <w:r w:rsidR="00A716B7" w:rsidRPr="002F1987">
        <w:rPr>
          <w:rFonts w:asciiTheme="minorHAnsi" w:hAnsiTheme="minorHAnsi" w:cstheme="minorHAnsi"/>
        </w:rPr>
        <w:t>500.000,-</w:t>
      </w:r>
      <w:proofErr w:type="gramEnd"/>
      <w:r w:rsidR="00A716B7" w:rsidRPr="002F1987">
        <w:rPr>
          <w:rFonts w:asciiTheme="minorHAnsi" w:hAnsiTheme="minorHAnsi" w:cstheme="minorHAnsi"/>
        </w:rPr>
        <w:t xml:space="preserve"> Kč (slovy: pět set tisíc korun českých) za každý jednotlivý případ porušení povinnosti. Smluvní pokuta je splatná do </w:t>
      </w:r>
      <w:proofErr w:type="gramStart"/>
      <w:r w:rsidR="00A716B7" w:rsidRPr="002F1987">
        <w:rPr>
          <w:rFonts w:asciiTheme="minorHAnsi" w:hAnsiTheme="minorHAnsi" w:cstheme="minorHAnsi"/>
        </w:rPr>
        <w:t>10-ti</w:t>
      </w:r>
      <w:proofErr w:type="gramEnd"/>
      <w:r w:rsidR="00A716B7" w:rsidRPr="002F1987">
        <w:rPr>
          <w:rFonts w:asciiTheme="minorHAnsi" w:hAnsiTheme="minorHAnsi" w:cstheme="minorHAnsi"/>
        </w:rPr>
        <w:t xml:space="preserve"> dnů ode dne doručení písemné výzvy k její úhradě Příjemci informací, a to na účet uvedený ve výzvě. Tím nejsou dotčena práva Poskytovatele informací na zaplacení jiné smluvní pokuty, náhradu škody včetně ušlého zisku. </w:t>
      </w:r>
      <w:r w:rsidR="00A77006" w:rsidRPr="002F1987">
        <w:rPr>
          <w:rFonts w:asciiTheme="minorHAnsi" w:hAnsiTheme="minorHAnsi" w:cstheme="minorHAnsi"/>
        </w:rPr>
        <w:t>Příjemce informací nese plnou odpovědnost za dodržení této dohody i v souvislosti se sdílením chráněných informací, a to bez ohledu na to, zda sdílení bylo učiněno v souladu s touto dohodou.</w:t>
      </w:r>
    </w:p>
    <w:p w14:paraId="6159B68F" w14:textId="77777777" w:rsidR="00792159" w:rsidRPr="002F1987" w:rsidRDefault="00FA4CDD">
      <w:pPr>
        <w:pStyle w:val="Nadpis2"/>
        <w:numPr>
          <w:ilvl w:val="1"/>
          <w:numId w:val="3"/>
        </w:numPr>
        <w:jc w:val="both"/>
        <w:rPr>
          <w:rFonts w:asciiTheme="minorHAnsi" w:hAnsiTheme="minorHAnsi" w:cstheme="minorHAnsi"/>
          <w:sz w:val="20"/>
        </w:rPr>
      </w:pPr>
      <w:r w:rsidRPr="002F1987">
        <w:rPr>
          <w:rFonts w:asciiTheme="minorHAnsi" w:hAnsiTheme="minorHAnsi" w:cstheme="minorHAnsi"/>
          <w:sz w:val="20"/>
        </w:rPr>
        <w:t>Závěrečná ustanovení</w:t>
      </w:r>
    </w:p>
    <w:p w14:paraId="070A0D9A" w14:textId="507711CA" w:rsidR="00792159" w:rsidRPr="002F1987" w:rsidRDefault="00A77006">
      <w:pPr>
        <w:pStyle w:val="slovanodstavec1"/>
        <w:numPr>
          <w:ilvl w:val="2"/>
          <w:numId w:val="3"/>
        </w:numPr>
        <w:jc w:val="both"/>
        <w:rPr>
          <w:rFonts w:asciiTheme="minorHAnsi" w:hAnsiTheme="minorHAnsi" w:cstheme="minorHAnsi"/>
        </w:rPr>
      </w:pPr>
      <w:r w:rsidRPr="002F1987">
        <w:rPr>
          <w:rFonts w:asciiTheme="minorHAnsi" w:hAnsiTheme="minorHAnsi" w:cstheme="minorHAnsi"/>
        </w:rPr>
        <w:t>Tato dohoda se uzavírá na dobu neurčitou. Závazek Dodavatele utajovat chráněné informace je časově neomezen a zůstává i po zániku vztahu založeného touto dohodou</w:t>
      </w:r>
      <w:r w:rsidR="00FA4CDD" w:rsidRPr="002F1987">
        <w:rPr>
          <w:rFonts w:asciiTheme="minorHAnsi" w:hAnsiTheme="minorHAnsi" w:cstheme="minorHAnsi"/>
        </w:rPr>
        <w:t>.</w:t>
      </w:r>
    </w:p>
    <w:p w14:paraId="27B8910F"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Právní vztahy mezi smluvními stranami, jež nejsou upraveny touto dohodou, se řídí OZ a obecně závaznými právními předpisy účinnými na území České republiky.</w:t>
      </w:r>
    </w:p>
    <w:p w14:paraId="6EA1A431" w14:textId="77777777" w:rsidR="00792159" w:rsidRPr="002F1987" w:rsidRDefault="00FA4CDD">
      <w:pPr>
        <w:pStyle w:val="slovanodstavec1"/>
        <w:numPr>
          <w:ilvl w:val="2"/>
          <w:numId w:val="3"/>
        </w:numPr>
        <w:jc w:val="both"/>
        <w:rPr>
          <w:rFonts w:asciiTheme="minorHAnsi" w:hAnsiTheme="minorHAnsi" w:cstheme="minorHAnsi"/>
        </w:rPr>
      </w:pPr>
      <w:r w:rsidRPr="002F1987">
        <w:rPr>
          <w:rFonts w:asciiTheme="minorHAnsi" w:hAnsiTheme="minorHAnsi" w:cstheme="minorHAnsi"/>
        </w:rPr>
        <w:t>Smluvní strany tímto prohlašují, že se s textem této dohody náležitě seznámily, všem jejím ustanovením porozuměly a souhlasí s nimi, a že dohoda vyjadřuje jejich pravou, skutečnou a svobodnou vůli, na důkaz čehož níže připojují své podpisy.</w:t>
      </w:r>
    </w:p>
    <w:p w14:paraId="4A24F166" w14:textId="2EB154E3" w:rsidR="00792159" w:rsidRPr="002F1987" w:rsidRDefault="00A77006">
      <w:pPr>
        <w:pStyle w:val="slovanodstavec1"/>
        <w:numPr>
          <w:ilvl w:val="2"/>
          <w:numId w:val="3"/>
        </w:numPr>
        <w:jc w:val="both"/>
        <w:rPr>
          <w:rFonts w:asciiTheme="minorHAnsi" w:hAnsiTheme="minorHAnsi" w:cstheme="minorHAnsi"/>
        </w:rPr>
      </w:pPr>
      <w:r w:rsidRPr="002F1987">
        <w:rPr>
          <w:rFonts w:asciiTheme="minorHAnsi" w:hAnsiTheme="minorHAnsi" w:cstheme="minorHAnsi"/>
        </w:rPr>
        <w:t>Tato dohoda je vyhotovena v elektronické podobě, přičemž obě Strany obdrží její elektronický originál opatřený elektronickými podpisy. V případě, že tato Dohoda z jakéhokoli důvodu nebude vyhotovena v elektronické podobě, bude tato dohoda uzavřena ve dvou vyhotoveních, z nichž každá Strana obdrží po jednom vyhotovení</w:t>
      </w:r>
      <w:r w:rsidR="00FA4CDD" w:rsidRPr="002F1987">
        <w:rPr>
          <w:rFonts w:asciiTheme="minorHAnsi" w:hAnsiTheme="minorHAnsi" w:cstheme="minorHAnsi"/>
        </w:rPr>
        <w:t>.</w:t>
      </w:r>
    </w:p>
    <w:p w14:paraId="20B1E95D" w14:textId="435C2F6F" w:rsidR="00A77006" w:rsidRPr="002F1987" w:rsidRDefault="00A77006">
      <w:pPr>
        <w:pStyle w:val="slovanodstavec1"/>
        <w:numPr>
          <w:ilvl w:val="2"/>
          <w:numId w:val="3"/>
        </w:numPr>
        <w:jc w:val="both"/>
        <w:rPr>
          <w:rFonts w:asciiTheme="minorHAnsi" w:hAnsiTheme="minorHAnsi" w:cstheme="minorHAnsi"/>
        </w:rPr>
      </w:pPr>
      <w:r w:rsidRPr="002F1987">
        <w:rPr>
          <w:rFonts w:asciiTheme="minorHAnsi" w:hAnsiTheme="minorHAnsi" w:cstheme="minorHAnsi"/>
        </w:rPr>
        <w:t>Tato dohoda nabývá platnosti a účinnosti dnem jejího podpisu oběma Stranami.</w:t>
      </w:r>
    </w:p>
    <w:p w14:paraId="064DAACD" w14:textId="77777777" w:rsidR="00792159" w:rsidRPr="002F1987" w:rsidRDefault="00792159">
      <w:pPr>
        <w:pStyle w:val="slovanodstavec1"/>
        <w:jc w:val="both"/>
        <w:rPr>
          <w:rFonts w:asciiTheme="minorHAnsi" w:hAnsiTheme="minorHAnsi" w:cstheme="minorHAnsi"/>
        </w:rPr>
      </w:pPr>
    </w:p>
    <w:p w14:paraId="0DD6981D" w14:textId="77777777" w:rsidR="00AE08C4" w:rsidRPr="002F1987" w:rsidRDefault="00AE08C4">
      <w:pPr>
        <w:pStyle w:val="slovanodstavec1"/>
        <w:jc w:val="both"/>
        <w:rPr>
          <w:rFonts w:asciiTheme="minorHAnsi" w:hAnsiTheme="minorHAnsi" w:cstheme="minorHAnsi"/>
        </w:rPr>
      </w:pPr>
    </w:p>
    <w:p w14:paraId="559D358D" w14:textId="77777777" w:rsidR="00431010" w:rsidRPr="002F1987" w:rsidRDefault="00FA4CDD" w:rsidP="00431010">
      <w:pPr>
        <w:pStyle w:val="Standard"/>
        <w:jc w:val="both"/>
        <w:rPr>
          <w:rFonts w:asciiTheme="minorHAnsi" w:hAnsiTheme="minorHAnsi" w:cstheme="minorHAnsi"/>
        </w:rPr>
      </w:pPr>
      <w:r w:rsidRPr="002F1987">
        <w:rPr>
          <w:rFonts w:asciiTheme="minorHAnsi" w:hAnsiTheme="minorHAnsi" w:cstheme="minorHAnsi"/>
        </w:rPr>
        <w:t xml:space="preserve">                  </w:t>
      </w:r>
    </w:p>
    <w:p w14:paraId="26369C43" w14:textId="1CFCF08F" w:rsidR="00792159" w:rsidRPr="002F1987" w:rsidRDefault="00FA4CDD" w:rsidP="00431010">
      <w:pPr>
        <w:pStyle w:val="Standard"/>
        <w:jc w:val="both"/>
        <w:rPr>
          <w:rFonts w:asciiTheme="minorHAnsi" w:hAnsiTheme="minorHAnsi" w:cstheme="minorHAnsi"/>
        </w:rPr>
      </w:pPr>
      <w:r w:rsidRPr="002F1987">
        <w:rPr>
          <w:rFonts w:asciiTheme="minorHAnsi" w:hAnsiTheme="minorHAnsi" w:cstheme="minorHAnsi"/>
        </w:rPr>
        <w:t>V Brně dne</w:t>
      </w:r>
      <w:r w:rsidR="002F1987">
        <w:rPr>
          <w:rFonts w:asciiTheme="minorHAnsi" w:hAnsiTheme="minorHAnsi" w:cstheme="minorHAnsi"/>
        </w:rPr>
        <w:t xml:space="preserve"> dle elektronického podpisu</w:t>
      </w:r>
      <w:r w:rsidRPr="002F1987">
        <w:rPr>
          <w:rFonts w:asciiTheme="minorHAnsi" w:hAnsiTheme="minorHAnsi" w:cstheme="minorHAnsi"/>
        </w:rPr>
        <w:t xml:space="preserve">                      </w:t>
      </w:r>
      <w:r w:rsidR="002F1987" w:rsidRPr="002F1987">
        <w:rPr>
          <w:rFonts w:asciiTheme="minorHAnsi" w:hAnsiTheme="minorHAnsi" w:cstheme="minorHAnsi"/>
        </w:rPr>
        <w:tab/>
      </w:r>
      <w:r w:rsidR="002F1987" w:rsidRPr="002F1987">
        <w:rPr>
          <w:rFonts w:asciiTheme="minorHAnsi" w:hAnsiTheme="minorHAnsi" w:cstheme="minorHAnsi"/>
        </w:rPr>
        <w:tab/>
      </w:r>
      <w:r w:rsidR="002F1987" w:rsidRPr="002F1987">
        <w:rPr>
          <w:rFonts w:asciiTheme="minorHAnsi" w:hAnsiTheme="minorHAnsi" w:cstheme="minorHAnsi"/>
        </w:rPr>
        <w:tab/>
      </w:r>
      <w:r w:rsidR="002F1987">
        <w:rPr>
          <w:rFonts w:asciiTheme="minorHAnsi" w:hAnsiTheme="minorHAnsi" w:cstheme="minorHAnsi"/>
        </w:rPr>
        <w:t xml:space="preserve">V </w:t>
      </w:r>
      <w:r w:rsidRPr="002F1987">
        <w:rPr>
          <w:rFonts w:asciiTheme="minorHAnsi" w:hAnsiTheme="minorHAnsi" w:cstheme="minorHAnsi"/>
        </w:rPr>
        <w:t xml:space="preserve">dne </w:t>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p>
    <w:p w14:paraId="4A813AAC" w14:textId="77777777" w:rsidR="00AE08C4" w:rsidRPr="002F1987" w:rsidRDefault="00AE08C4">
      <w:pPr>
        <w:pStyle w:val="Standard"/>
        <w:jc w:val="both"/>
        <w:rPr>
          <w:rFonts w:asciiTheme="minorHAnsi" w:hAnsiTheme="minorHAnsi" w:cstheme="minorHAnsi"/>
        </w:rPr>
      </w:pPr>
    </w:p>
    <w:p w14:paraId="5AB4B2B2" w14:textId="77777777" w:rsidR="00AE08C4" w:rsidRPr="002F1987" w:rsidRDefault="00AE08C4">
      <w:pPr>
        <w:pStyle w:val="Standard"/>
        <w:jc w:val="both"/>
        <w:rPr>
          <w:rFonts w:asciiTheme="minorHAnsi" w:hAnsiTheme="minorHAnsi" w:cstheme="minorHAnsi"/>
        </w:rPr>
      </w:pPr>
    </w:p>
    <w:p w14:paraId="61384B2D" w14:textId="77777777" w:rsidR="00792159" w:rsidRPr="002F1987" w:rsidRDefault="00792159">
      <w:pPr>
        <w:pStyle w:val="Standard"/>
        <w:jc w:val="both"/>
        <w:rPr>
          <w:rFonts w:asciiTheme="minorHAnsi" w:hAnsiTheme="minorHAnsi" w:cstheme="minorHAnsi"/>
        </w:rPr>
      </w:pPr>
    </w:p>
    <w:p w14:paraId="47A8E87F" w14:textId="77777777" w:rsidR="00792159" w:rsidRPr="002F1987" w:rsidRDefault="00FA4CDD">
      <w:pPr>
        <w:pStyle w:val="Podpisy"/>
        <w:jc w:val="both"/>
        <w:rPr>
          <w:rFonts w:asciiTheme="minorHAnsi" w:hAnsiTheme="minorHAnsi" w:cstheme="minorHAnsi"/>
        </w:rPr>
      </w:pPr>
      <w:r w:rsidRPr="002F1987">
        <w:rPr>
          <w:rFonts w:asciiTheme="minorHAnsi" w:hAnsiTheme="minorHAnsi" w:cstheme="minorHAnsi"/>
        </w:rPr>
        <w:tab/>
      </w:r>
    </w:p>
    <w:p w14:paraId="2B4C19B7" w14:textId="77777777" w:rsidR="00A671C2" w:rsidRDefault="00FA4CDD">
      <w:pPr>
        <w:pStyle w:val="Podpisy"/>
        <w:jc w:val="both"/>
        <w:rPr>
          <w:rFonts w:asciiTheme="minorHAnsi" w:hAnsiTheme="minorHAnsi" w:cstheme="minorHAnsi"/>
        </w:rPr>
      </w:pPr>
      <w:r w:rsidRPr="002F1987">
        <w:rPr>
          <w:rFonts w:asciiTheme="minorHAnsi" w:hAnsiTheme="minorHAnsi" w:cstheme="minorHAnsi"/>
        </w:rPr>
        <w:tab/>
        <w:t>………………………………………………</w:t>
      </w:r>
      <w:r w:rsidRPr="002F1987">
        <w:rPr>
          <w:rFonts w:asciiTheme="minorHAnsi" w:hAnsiTheme="minorHAnsi" w:cstheme="minorHAnsi"/>
        </w:rPr>
        <w:tab/>
      </w:r>
      <w:r w:rsidR="00751DEE" w:rsidRPr="002F1987">
        <w:rPr>
          <w:rFonts w:asciiTheme="minorHAnsi" w:hAnsiTheme="minorHAnsi" w:cstheme="minorHAnsi"/>
        </w:rPr>
        <w:t xml:space="preserve">    </w:t>
      </w:r>
      <w:r w:rsidRPr="002F1987">
        <w:rPr>
          <w:rFonts w:asciiTheme="minorHAnsi" w:hAnsiTheme="minorHAnsi" w:cstheme="minorHAnsi"/>
          <w:highlight w:val="yellow"/>
        </w:rPr>
        <w:t>………………………………………………</w:t>
      </w:r>
    </w:p>
    <w:p w14:paraId="35EC203C" w14:textId="63B85C28" w:rsidR="00792159" w:rsidRPr="002F1987" w:rsidRDefault="00A671C2">
      <w:pPr>
        <w:pStyle w:val="Podpisy"/>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p>
    <w:p w14:paraId="3E9D7E4E" w14:textId="19DD4669" w:rsidR="00256903" w:rsidRPr="002F1987" w:rsidRDefault="00FA4CDD" w:rsidP="00256903">
      <w:pPr>
        <w:pStyle w:val="Podpisy"/>
        <w:jc w:val="both"/>
        <w:rPr>
          <w:rFonts w:asciiTheme="minorHAnsi" w:hAnsiTheme="minorHAnsi" w:cstheme="minorHAnsi"/>
          <w:b/>
        </w:rPr>
      </w:pPr>
      <w:r w:rsidRPr="00A21020">
        <w:rPr>
          <w:rFonts w:asciiTheme="minorHAnsi" w:hAnsiTheme="minorHAnsi" w:cstheme="minorHAnsi"/>
          <w:b/>
        </w:rPr>
        <w:tab/>
      </w:r>
      <w:r w:rsidR="00256903" w:rsidRPr="002F1987">
        <w:rPr>
          <w:rFonts w:asciiTheme="minorHAnsi" w:hAnsiTheme="minorHAnsi" w:cstheme="minorHAnsi"/>
          <w:b/>
        </w:rPr>
        <w:t xml:space="preserve">Ing. </w:t>
      </w:r>
      <w:r w:rsidR="003A15C3" w:rsidRPr="002F1987">
        <w:rPr>
          <w:rFonts w:asciiTheme="minorHAnsi" w:hAnsiTheme="minorHAnsi" w:cstheme="minorHAnsi"/>
          <w:b/>
        </w:rPr>
        <w:t>Jakub Skopal</w:t>
      </w:r>
      <w:r w:rsidR="00A671C2">
        <w:rPr>
          <w:rFonts w:asciiTheme="minorHAnsi" w:hAnsiTheme="minorHAnsi" w:cstheme="minorHAnsi"/>
          <w:b/>
        </w:rPr>
        <w:tab/>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r w:rsidR="00256903" w:rsidRPr="002F1987">
        <w:rPr>
          <w:rFonts w:asciiTheme="minorHAnsi" w:hAnsiTheme="minorHAnsi" w:cstheme="minorHAnsi"/>
          <w:b/>
        </w:rPr>
        <w:tab/>
      </w:r>
    </w:p>
    <w:p w14:paraId="3B034E61" w14:textId="0D6F2723" w:rsidR="00256903" w:rsidRPr="00A21020" w:rsidRDefault="00A21020" w:rsidP="00A21020">
      <w:pPr>
        <w:pStyle w:val="Podpisy"/>
        <w:jc w:val="both"/>
        <w:rPr>
          <w:rFonts w:asciiTheme="minorHAnsi" w:hAnsiTheme="minorHAnsi" w:cstheme="minorHAnsi"/>
          <w:b/>
        </w:rPr>
      </w:pPr>
      <w:r>
        <w:rPr>
          <w:rFonts w:asciiTheme="minorHAnsi" w:hAnsiTheme="minorHAnsi" w:cstheme="minorHAnsi"/>
          <w:b/>
        </w:rPr>
        <w:tab/>
      </w:r>
      <w:r w:rsidR="00AA1D31" w:rsidRPr="00A21020">
        <w:rPr>
          <w:rFonts w:asciiTheme="minorHAnsi" w:hAnsiTheme="minorHAnsi" w:cstheme="minorHAnsi"/>
          <w:b/>
        </w:rPr>
        <w:t>ředitel IT infrastruktury</w:t>
      </w:r>
      <w:r w:rsidR="00A671C2">
        <w:rPr>
          <w:rFonts w:asciiTheme="minorHAnsi" w:hAnsiTheme="minorHAnsi" w:cstheme="minorHAnsi"/>
          <w:b/>
        </w:rPr>
        <w:tab/>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p>
    <w:p w14:paraId="104DF4FD" w14:textId="4DBD9164" w:rsidR="00CF22A0" w:rsidRPr="002F1987" w:rsidRDefault="00751DEE" w:rsidP="00A21020">
      <w:pPr>
        <w:pStyle w:val="Podpisy"/>
        <w:jc w:val="both"/>
        <w:rPr>
          <w:rFonts w:asciiTheme="minorHAnsi" w:hAnsiTheme="minorHAnsi" w:cstheme="minorHAnsi"/>
          <w:b/>
        </w:rPr>
      </w:pPr>
      <w:r w:rsidRPr="00A21020">
        <w:rPr>
          <w:rFonts w:asciiTheme="minorHAnsi" w:hAnsiTheme="minorHAnsi" w:cstheme="minorHAnsi"/>
          <w:b/>
        </w:rPr>
        <w:t xml:space="preserve">    </w:t>
      </w:r>
      <w:r w:rsidR="00A21020">
        <w:rPr>
          <w:rFonts w:asciiTheme="minorHAnsi" w:hAnsiTheme="minorHAnsi" w:cstheme="minorHAnsi"/>
          <w:b/>
        </w:rPr>
        <w:tab/>
      </w:r>
      <w:r w:rsidR="00AA1D31" w:rsidRPr="002F1987">
        <w:rPr>
          <w:rFonts w:asciiTheme="minorHAnsi" w:hAnsiTheme="minorHAnsi" w:cstheme="minorHAnsi"/>
          <w:b/>
        </w:rPr>
        <w:t>RegioJet a.s.</w:t>
      </w:r>
      <w:r w:rsidR="00CF22A0" w:rsidRPr="002F1987">
        <w:rPr>
          <w:rFonts w:asciiTheme="minorHAnsi" w:hAnsiTheme="minorHAnsi" w:cstheme="minorHAnsi"/>
          <w:b/>
        </w:rPr>
        <w:t xml:space="preserve"> </w:t>
      </w:r>
      <w:r w:rsidR="00A671C2">
        <w:rPr>
          <w:rFonts w:asciiTheme="minorHAnsi" w:hAnsiTheme="minorHAnsi" w:cstheme="minorHAnsi"/>
          <w:b/>
        </w:rPr>
        <w:tab/>
      </w:r>
      <w:r w:rsidR="00A671C2" w:rsidRPr="00027B93">
        <w:rPr>
          <w:rFonts w:asciiTheme="minorHAnsi" w:hAnsiTheme="minorHAnsi" w:cstheme="minorHAnsi"/>
          <w:sz w:val="22"/>
          <w:szCs w:val="22"/>
        </w:rPr>
        <w:t>[</w:t>
      </w:r>
      <w:r w:rsidR="00A671C2" w:rsidRPr="00027B93">
        <w:rPr>
          <w:rFonts w:cs="Calibri"/>
          <w:szCs w:val="24"/>
          <w:highlight w:val="yellow"/>
        </w:rPr>
        <w:t>DOPLNÍ DODAVATEL</w:t>
      </w:r>
      <w:r w:rsidR="00A671C2" w:rsidRPr="00027B93">
        <w:rPr>
          <w:rFonts w:asciiTheme="minorHAnsi" w:hAnsiTheme="minorHAnsi" w:cstheme="minorHAnsi"/>
          <w:sz w:val="22"/>
          <w:szCs w:val="22"/>
        </w:rPr>
        <w:t>]</w:t>
      </w:r>
    </w:p>
    <w:p w14:paraId="19BC48CE" w14:textId="694E0B68" w:rsidR="00792159" w:rsidRPr="002F1987" w:rsidRDefault="00654413" w:rsidP="00CF22A0">
      <w:pPr>
        <w:pStyle w:val="Podpisy"/>
        <w:ind w:left="720"/>
        <w:jc w:val="both"/>
        <w:rPr>
          <w:rFonts w:asciiTheme="minorHAnsi" w:hAnsiTheme="minorHAnsi" w:cstheme="minorHAnsi"/>
        </w:rPr>
      </w:pPr>
      <w:r w:rsidRPr="002F1987">
        <w:rPr>
          <w:rFonts w:asciiTheme="minorHAnsi" w:hAnsiTheme="minorHAnsi" w:cstheme="minorHAnsi"/>
        </w:rPr>
        <w:tab/>
      </w:r>
      <w:r w:rsidR="00751DEE" w:rsidRPr="002F1987">
        <w:rPr>
          <w:rFonts w:asciiTheme="minorHAnsi" w:hAnsiTheme="minorHAnsi" w:cstheme="minorHAnsi"/>
        </w:rPr>
        <w:tab/>
      </w:r>
    </w:p>
    <w:p w14:paraId="6741D7D5" w14:textId="3301DA60" w:rsidR="00792159" w:rsidRPr="002F1987" w:rsidRDefault="00FA4CDD" w:rsidP="00CF22A0">
      <w:pPr>
        <w:pStyle w:val="Podpisy"/>
        <w:ind w:left="720"/>
        <w:jc w:val="both"/>
        <w:rPr>
          <w:rFonts w:asciiTheme="minorHAnsi" w:hAnsiTheme="minorHAnsi" w:cstheme="minorHAnsi"/>
          <w:b/>
        </w:rPr>
      </w:pPr>
      <w:r w:rsidRPr="002F1987">
        <w:rPr>
          <w:rFonts w:asciiTheme="minorHAnsi" w:hAnsiTheme="minorHAnsi" w:cstheme="minorHAnsi"/>
        </w:rPr>
        <w:tab/>
      </w:r>
      <w:r w:rsidR="00AE08C4" w:rsidRPr="002F1987">
        <w:rPr>
          <w:rFonts w:asciiTheme="minorHAnsi" w:hAnsiTheme="minorHAnsi" w:cstheme="minorHAnsi"/>
          <w:b/>
        </w:rPr>
        <w:t xml:space="preserve">      </w:t>
      </w:r>
      <w:r w:rsidRPr="002F1987">
        <w:rPr>
          <w:rFonts w:asciiTheme="minorHAnsi" w:hAnsiTheme="minorHAnsi" w:cstheme="minorHAnsi"/>
          <w:b/>
        </w:rPr>
        <w:t>za Poskytovatele informací</w:t>
      </w:r>
      <w:r w:rsidRPr="002F1987">
        <w:rPr>
          <w:rFonts w:asciiTheme="minorHAnsi" w:hAnsiTheme="minorHAnsi" w:cstheme="minorHAnsi"/>
          <w:b/>
        </w:rPr>
        <w:tab/>
      </w:r>
      <w:r w:rsidR="00751DEE" w:rsidRPr="002F1987">
        <w:rPr>
          <w:rFonts w:asciiTheme="minorHAnsi" w:hAnsiTheme="minorHAnsi" w:cstheme="minorHAnsi"/>
          <w:b/>
        </w:rPr>
        <w:t xml:space="preserve">             </w:t>
      </w:r>
      <w:r w:rsidRPr="002F1987">
        <w:rPr>
          <w:rFonts w:asciiTheme="minorHAnsi" w:hAnsiTheme="minorHAnsi" w:cstheme="minorHAnsi"/>
          <w:b/>
        </w:rPr>
        <w:t>za Příjemce informací</w:t>
      </w:r>
    </w:p>
    <w:sectPr w:rsidR="00792159" w:rsidRPr="002F1987" w:rsidSect="00A20C83">
      <w:headerReference w:type="default" r:id="rId7"/>
      <w:footerReference w:type="default" r:id="rId8"/>
      <w:pgSz w:w="11906" w:h="16838"/>
      <w:pgMar w:top="1276" w:right="1080" w:bottom="1276" w:left="1080" w:header="568" w:footer="42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29F92" w14:textId="77777777" w:rsidR="00441101" w:rsidRDefault="00441101">
      <w:pPr>
        <w:spacing w:after="0" w:line="240" w:lineRule="auto"/>
      </w:pPr>
      <w:r>
        <w:separator/>
      </w:r>
    </w:p>
  </w:endnote>
  <w:endnote w:type="continuationSeparator" w:id="0">
    <w:p w14:paraId="6D16242F" w14:textId="77777777" w:rsidR="00441101" w:rsidRDefault="004411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0A603" w14:textId="1442AF17" w:rsidR="00CF22A0" w:rsidRDefault="00751DEE">
    <w:pPr>
      <w:pStyle w:val="ZhlavaZpat"/>
    </w:pPr>
    <w:r>
      <w:rPr>
        <w:noProof/>
      </w:rPr>
      <mc:AlternateContent>
        <mc:Choice Requires="wps">
          <w:drawing>
            <wp:anchor distT="4294967294" distB="4294967294" distL="114300" distR="114300" simplePos="0" relativeHeight="251658240" behindDoc="1" locked="0" layoutInCell="1" allowOverlap="1" wp14:anchorId="24BD5834" wp14:editId="055898C6">
              <wp:simplePos x="0" y="0"/>
              <wp:positionH relativeFrom="column">
                <wp:posOffset>-104140</wp:posOffset>
              </wp:positionH>
              <wp:positionV relativeFrom="paragraph">
                <wp:posOffset>26034</wp:posOffset>
              </wp:positionV>
              <wp:extent cx="6448425" cy="0"/>
              <wp:effectExtent l="0" t="0" r="9525" b="0"/>
              <wp:wrapNone/>
              <wp:docPr id="2"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8425" cy="0"/>
                      </a:xfrm>
                      <a:prstGeom prst="line">
                        <a:avLst/>
                      </a:prstGeom>
                      <a:noFill/>
                      <a:ln w="0">
                        <a:solidFill>
                          <a:srgbClr val="000000"/>
                        </a:solidFill>
                        <a:prstDash val="solid"/>
                      </a:ln>
                    </wps:spPr>
                    <wps:bodyPr/>
                  </wps:wsp>
                </a:graphicData>
              </a:graphic>
              <wp14:sizeRelH relativeFrom="page">
                <wp14:pctWidth>0</wp14:pctWidth>
              </wp14:sizeRelH>
              <wp14:sizeRelV relativeFrom="page">
                <wp14:pctHeight>0</wp14:pctHeight>
              </wp14:sizeRelV>
            </wp:anchor>
          </w:drawing>
        </mc:Choice>
        <mc:Fallback>
          <w:pict>
            <v:line w14:anchorId="7F6C3B7E" id="Přímá spojnice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8.2pt,2.05pt" to="499.5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" strokeweight="0">
              <o:lock v:ext="edit" shapetype="f"/>
            </v:line>
          </w:pict>
        </mc:Fallback>
      </mc:AlternateContent>
    </w:r>
    <w:r w:rsidR="00CF22A0">
      <w:tab/>
    </w:r>
    <w:r w:rsidR="00CF22A0">
      <w:tab/>
      <w:t xml:space="preserve">Strana </w:t>
    </w:r>
    <w:r w:rsidR="00590E85">
      <w:fldChar w:fldCharType="begin"/>
    </w:r>
    <w:r w:rsidR="00590E85">
      <w:instrText xml:space="preserve"> PAGE </w:instrText>
    </w:r>
    <w:r w:rsidR="00590E85">
      <w:fldChar w:fldCharType="separate"/>
    </w:r>
    <w:r>
      <w:rPr>
        <w:noProof/>
      </w:rPr>
      <w:t>4</w:t>
    </w:r>
    <w:r w:rsidR="00590E85">
      <w:rPr>
        <w:noProof/>
      </w:rPr>
      <w:fldChar w:fldCharType="end"/>
    </w:r>
    <w:r w:rsidR="00CF22A0">
      <w:t>/</w:t>
    </w:r>
    <w:r w:rsidR="00F943E0">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F580B" w14:textId="77777777" w:rsidR="00441101" w:rsidRDefault="00441101">
      <w:pPr>
        <w:spacing w:after="0" w:line="240" w:lineRule="auto"/>
      </w:pPr>
      <w:r>
        <w:separator/>
      </w:r>
    </w:p>
  </w:footnote>
  <w:footnote w:type="continuationSeparator" w:id="0">
    <w:p w14:paraId="37245D87" w14:textId="77777777" w:rsidR="00441101" w:rsidRDefault="004411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16CB94" w14:textId="4BEF37C1" w:rsidR="00CF22A0" w:rsidRPr="00314F94" w:rsidRDefault="00314F94" w:rsidP="00314F94">
    <w:pPr>
      <w:pStyle w:val="Zhlav"/>
    </w:pPr>
    <w:r>
      <w:t xml:space="preserve">Příloha č. 10 </w:t>
    </w:r>
    <w:proofErr w:type="gramStart"/>
    <w:r>
      <w:t>ZD</w:t>
    </w:r>
    <w:r w:rsidR="007024DF">
      <w:t xml:space="preserve"> - NDA</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D71D32"/>
    <w:multiLevelType w:val="multilevel"/>
    <w:tmpl w:val="6FAEDDF8"/>
    <w:styleLink w:val="WWNum26"/>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FE7D9B"/>
    <w:multiLevelType w:val="multilevel"/>
    <w:tmpl w:val="0C069F06"/>
    <w:styleLink w:val="WWNum28"/>
    <w:lvl w:ilvl="0">
      <w:start w:val="1"/>
      <w:numFmt w:val="none"/>
      <w:lvlText w:val="%1"/>
      <w:lvlJc w:val="right"/>
      <w:rPr>
        <w:rFonts w:eastAsia="Arial" w:cs="Arial"/>
        <w:color w:val="000000"/>
      </w:rPr>
    </w:lvl>
    <w:lvl w:ilvl="1">
      <w:start w:val="1"/>
      <w:numFmt w:val="decimal"/>
      <w:lvlText w:val="%2"/>
      <w:lvlJc w:val="right"/>
    </w:lvl>
    <w:lvl w:ilvl="2">
      <w:start w:val="1"/>
      <w:numFmt w:val="decimal"/>
      <w:lvlText w:val="%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5"/>
      <w:lvlJc w:val="right"/>
      <w:pPr>
        <w:ind w:left="1474" w:hanging="113"/>
      </w:pPr>
      <w:rPr>
        <w:rFonts w:cs="Arial"/>
        <w:caps w:val="0"/>
        <w:smallCaps w:val="0"/>
        <w:strike w:val="0"/>
        <w:dstrike w:val="0"/>
        <w:vanish w:val="0"/>
        <w:position w:val="0"/>
        <w:vertAlign w:val="baseline"/>
      </w:rPr>
    </w:lvl>
    <w:lvl w:ilvl="5">
      <w:start w:val="1"/>
      <w:numFmt w:val="decimal"/>
      <w:lvlText w:val="%6"/>
      <w:lvlJc w:val="right"/>
      <w:pPr>
        <w:ind w:left="2160" w:firstLine="1800"/>
      </w:pPr>
      <w:rPr>
        <w:rFonts w:eastAsia="Arial" w:cs="Arial"/>
      </w:rPr>
    </w:lvl>
    <w:lvl w:ilvl="6">
      <w:start w:val="1"/>
      <w:numFmt w:val="decimal"/>
      <w:lvlText w:val="%7"/>
      <w:lvlJc w:val="right"/>
      <w:pPr>
        <w:ind w:left="2520" w:firstLine="2160"/>
      </w:pPr>
      <w:rPr>
        <w:rFonts w:eastAsia="Arial" w:cs="Arial"/>
      </w:rPr>
    </w:lvl>
    <w:lvl w:ilvl="7">
      <w:start w:val="1"/>
      <w:numFmt w:val="decimal"/>
      <w:lvlText w:val="%8"/>
      <w:lvlJc w:val="right"/>
      <w:pPr>
        <w:ind w:left="2880" w:firstLine="2520"/>
      </w:pPr>
      <w:rPr>
        <w:rFonts w:eastAsia="Arial" w:cs="Arial"/>
      </w:rPr>
    </w:lvl>
    <w:lvl w:ilvl="8">
      <w:start w:val="1"/>
      <w:numFmt w:val="decimal"/>
      <w:lvlText w:val="%9"/>
      <w:lvlJc w:val="right"/>
      <w:pPr>
        <w:ind w:left="3240" w:firstLine="2880"/>
      </w:pPr>
      <w:rPr>
        <w:rFonts w:eastAsia="Arial" w:cs="Arial"/>
      </w:rPr>
    </w:lvl>
  </w:abstractNum>
  <w:abstractNum w:abstractNumId="2" w15:restartNumberingAfterBreak="0">
    <w:nsid w:val="0A546417"/>
    <w:multiLevelType w:val="multilevel"/>
    <w:tmpl w:val="0A1E5ABA"/>
    <w:styleLink w:val="WWNum27"/>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C55AD7"/>
    <w:multiLevelType w:val="multilevel"/>
    <w:tmpl w:val="7E82C46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15:restartNumberingAfterBreak="0">
    <w:nsid w:val="12BA2A0F"/>
    <w:multiLevelType w:val="multilevel"/>
    <w:tmpl w:val="89C0ECBC"/>
    <w:styleLink w:val="WWNum1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14F34FDB"/>
    <w:multiLevelType w:val="multilevel"/>
    <w:tmpl w:val="73EEE414"/>
    <w:styleLink w:val="WWNum5"/>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6" w15:restartNumberingAfterBreak="0">
    <w:nsid w:val="153D7071"/>
    <w:multiLevelType w:val="multilevel"/>
    <w:tmpl w:val="E6D28AF0"/>
    <w:styleLink w:val="WWNum14"/>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59F3B16"/>
    <w:multiLevelType w:val="multilevel"/>
    <w:tmpl w:val="14C66D82"/>
    <w:styleLink w:val="WWNum9"/>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8" w15:restartNumberingAfterBreak="0">
    <w:nsid w:val="1818753A"/>
    <w:multiLevelType w:val="multilevel"/>
    <w:tmpl w:val="F8789524"/>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9" w15:restartNumberingAfterBreak="0">
    <w:nsid w:val="1A782D81"/>
    <w:multiLevelType w:val="multilevel"/>
    <w:tmpl w:val="DA14DA1A"/>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A9C7A9C"/>
    <w:multiLevelType w:val="multilevel"/>
    <w:tmpl w:val="E5FEF434"/>
    <w:styleLink w:val="WWNum4"/>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1" w15:restartNumberingAfterBreak="0">
    <w:nsid w:val="1C4A6FC2"/>
    <w:multiLevelType w:val="multilevel"/>
    <w:tmpl w:val="7482FF70"/>
    <w:styleLink w:val="WWNum13"/>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1F594618"/>
    <w:multiLevelType w:val="multilevel"/>
    <w:tmpl w:val="9950F9AE"/>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0837BA1"/>
    <w:multiLevelType w:val="multilevel"/>
    <w:tmpl w:val="520C0E1C"/>
    <w:styleLink w:val="WWNum11"/>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4" w15:restartNumberingAfterBreak="0">
    <w:nsid w:val="230121AE"/>
    <w:multiLevelType w:val="multilevel"/>
    <w:tmpl w:val="862E069A"/>
    <w:styleLink w:val="WWNum1"/>
    <w:lvl w:ilvl="0">
      <w:start w:val="1"/>
      <w:numFmt w:val="none"/>
      <w:suff w:val="nothing"/>
      <w:lvlText w:val="%1"/>
      <w:lvlJc w:val="right"/>
      <w:pPr>
        <w:ind w:left="0" w:firstLine="0"/>
      </w:pPr>
      <w:rPr>
        <w:rFonts w:eastAsia="Arial" w:cs="Arial" w:hint="default"/>
        <w:color w:val="000000"/>
      </w:rPr>
    </w:lvl>
    <w:lvl w:ilvl="1">
      <w:start w:val="1"/>
      <w:numFmt w:val="decimal"/>
      <w:suff w:val="space"/>
      <w:lvlText w:val="%1%2."/>
      <w:lvlJc w:val="right"/>
      <w:pPr>
        <w:ind w:left="0" w:firstLine="0"/>
      </w:pPr>
      <w:rPr>
        <w:rFonts w:hint="default"/>
      </w:rPr>
    </w:lvl>
    <w:lvl w:ilvl="2">
      <w:start w:val="1"/>
      <w:numFmt w:val="decimal"/>
      <w:lvlText w:val="%1%2.%3"/>
      <w:lvlJc w:val="left"/>
      <w:pPr>
        <w:ind w:left="510" w:hanging="510"/>
      </w:pPr>
      <w:rPr>
        <w:rFonts w:cs="Arial" w:hint="default"/>
        <w:b w:val="0"/>
      </w:rPr>
    </w:lvl>
    <w:lvl w:ilvl="3">
      <w:start w:val="1"/>
      <w:numFmt w:val="lowerLetter"/>
      <w:lvlText w:val="%4)"/>
      <w:lvlJc w:val="right"/>
      <w:pPr>
        <w:ind w:left="1021" w:hanging="170"/>
      </w:pPr>
      <w:rPr>
        <w:rFonts w:cs="Arial" w:hint="default"/>
      </w:rPr>
    </w:lvl>
    <w:lvl w:ilvl="4">
      <w:start w:val="1"/>
      <w:numFmt w:val="lowerRoman"/>
      <w:lvlText w:val="%1%2.%3.%4.%5)"/>
      <w:lvlJc w:val="right"/>
      <w:pPr>
        <w:ind w:left="1474" w:hanging="113"/>
      </w:pPr>
      <w:rPr>
        <w:rFonts w:cs="Arial" w:hint="default"/>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hint="default"/>
      </w:rPr>
    </w:lvl>
    <w:lvl w:ilvl="6">
      <w:start w:val="1"/>
      <w:numFmt w:val="decimal"/>
      <w:lvlText w:val="%1%2.%3.%4.%5.%6.%7."/>
      <w:lvlJc w:val="right"/>
      <w:pPr>
        <w:ind w:left="2520" w:firstLine="2160"/>
      </w:pPr>
      <w:rPr>
        <w:rFonts w:eastAsia="Arial" w:cs="Arial" w:hint="default"/>
      </w:rPr>
    </w:lvl>
    <w:lvl w:ilvl="7">
      <w:start w:val="1"/>
      <w:numFmt w:val="decimal"/>
      <w:lvlText w:val="%1%2.%3.%4.%5.%6.%7.%8."/>
      <w:lvlJc w:val="right"/>
      <w:pPr>
        <w:ind w:left="2880" w:firstLine="2520"/>
      </w:pPr>
      <w:rPr>
        <w:rFonts w:eastAsia="Arial" w:cs="Arial" w:hint="default"/>
      </w:rPr>
    </w:lvl>
    <w:lvl w:ilvl="8">
      <w:start w:val="1"/>
      <w:numFmt w:val="decimal"/>
      <w:lvlText w:val="%1%2.%3.%4.%5.%6.%7.%8.%9."/>
      <w:lvlJc w:val="right"/>
      <w:pPr>
        <w:ind w:left="3240" w:firstLine="2880"/>
      </w:pPr>
      <w:rPr>
        <w:rFonts w:eastAsia="Arial" w:cs="Arial" w:hint="default"/>
      </w:rPr>
    </w:lvl>
  </w:abstractNum>
  <w:abstractNum w:abstractNumId="15" w15:restartNumberingAfterBreak="0">
    <w:nsid w:val="271217AC"/>
    <w:multiLevelType w:val="multilevel"/>
    <w:tmpl w:val="AF9A3E32"/>
    <w:styleLink w:val="WWNum16"/>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B7679A2"/>
    <w:multiLevelType w:val="multilevel"/>
    <w:tmpl w:val="2B54A58C"/>
    <w:styleLink w:val="WWNum7"/>
    <w:lvl w:ilvl="0">
      <w:start w:val="1"/>
      <w:numFmt w:val="none"/>
      <w:lvlText w:val="%1"/>
      <w:lvlJc w:val="right"/>
      <w:pPr>
        <w:ind w:left="360" w:firstLine="0"/>
      </w:pPr>
      <w:rPr>
        <w:rFonts w:eastAsia="Arial" w:cs="Arial"/>
        <w:color w:val="000000"/>
      </w:rPr>
    </w:lvl>
    <w:lvl w:ilvl="1">
      <w:start w:val="1"/>
      <w:numFmt w:val="decimal"/>
      <w:lvlText w:val="%1.%2"/>
      <w:lvlJc w:val="right"/>
      <w:pPr>
        <w:ind w:left="624" w:firstLine="142"/>
      </w:pPr>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decimal"/>
      <w:lvlText w:val="%1.%2.%3.%4.%5."/>
      <w:lvlJc w:val="right"/>
      <w:pPr>
        <w:ind w:left="1800" w:firstLine="1440"/>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7" w15:restartNumberingAfterBreak="0">
    <w:nsid w:val="2E581177"/>
    <w:multiLevelType w:val="multilevel"/>
    <w:tmpl w:val="87E04070"/>
    <w:styleLink w:val="WWNum6"/>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8" w15:restartNumberingAfterBreak="0">
    <w:nsid w:val="324B233D"/>
    <w:multiLevelType w:val="multilevel"/>
    <w:tmpl w:val="104EC8A0"/>
    <w:styleLink w:val="WWNum8"/>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19" w15:restartNumberingAfterBreak="0">
    <w:nsid w:val="38DF0135"/>
    <w:multiLevelType w:val="multilevel"/>
    <w:tmpl w:val="E430BCFE"/>
    <w:styleLink w:val="Outline"/>
    <w:lvl w:ilvl="0">
      <w:start w:val="1"/>
      <w:numFmt w:val="none"/>
      <w:lvlText w:val="%1"/>
      <w:lvlJc w:val="right"/>
      <w:rPr>
        <w:rFonts w:eastAsia="Arial" w:cs="Arial"/>
        <w:color w:val="000000"/>
      </w:rPr>
    </w:lvl>
    <w:lvl w:ilvl="1">
      <w:start w:val="1"/>
      <w:numFmt w:val="decimal"/>
      <w:pStyle w:val="Nadpis2"/>
      <w:lvlText w:val="%2"/>
      <w:lvlJc w:val="right"/>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0" w15:restartNumberingAfterBreak="0">
    <w:nsid w:val="39233435"/>
    <w:multiLevelType w:val="multilevel"/>
    <w:tmpl w:val="1B840668"/>
    <w:styleLink w:val="WWNum17"/>
    <w:lvl w:ilvl="0">
      <w:start w:val="1"/>
      <w:numFmt w:val="decimal"/>
      <w:lvlText w:val="%1."/>
      <w:lvlJc w:val="right"/>
      <w:pPr>
        <w:ind w:left="360" w:firstLine="0"/>
      </w:pPr>
      <w:rPr>
        <w:rFonts w:eastAsia="Arial" w:cs="Arial"/>
        <w:b/>
        <w:sz w:val="24"/>
      </w:rPr>
    </w:lvl>
    <w:lvl w:ilvl="1">
      <w:start w:val="1"/>
      <w:numFmt w:val="decimal"/>
      <w:lvlText w:val="%1.%2."/>
      <w:lvlJc w:val="right"/>
      <w:pPr>
        <w:ind w:left="624" w:firstLine="0"/>
      </w:pPr>
      <w:rPr>
        <w:rFonts w:eastAsia="Arial" w:cs="Arial"/>
        <w:b w:val="0"/>
      </w:rPr>
    </w:lvl>
    <w:lvl w:ilvl="2">
      <w:start w:val="1"/>
      <w:numFmt w:val="lowerLetter"/>
      <w:lvlText w:val="%3)"/>
      <w:lvlJc w:val="left"/>
      <w:pPr>
        <w:ind w:left="1080" w:firstLine="720"/>
      </w:pPr>
      <w:rPr>
        <w:rFonts w:eastAsia="Arial" w:cs="Arial"/>
        <w:b w:val="0"/>
      </w:rPr>
    </w:lvl>
    <w:lvl w:ilvl="3">
      <w:start w:val="1"/>
      <w:numFmt w:val="decimal"/>
      <w:lvlText w:val="%1.%2.%3.%4."/>
      <w:lvlJc w:val="right"/>
      <w:pPr>
        <w:ind w:left="1440" w:firstLine="1080"/>
      </w:pPr>
      <w:rPr>
        <w:rFonts w:eastAsia="Arial" w:cs="Arial"/>
      </w:rPr>
    </w:lvl>
    <w:lvl w:ilvl="4">
      <w:start w:val="1"/>
      <w:numFmt w:val="decimal"/>
      <w:lvlText w:val="%1.%2.%3.%4.%5."/>
      <w:lvlJc w:val="right"/>
      <w:pPr>
        <w:ind w:left="1800" w:firstLine="1440"/>
      </w:pPr>
      <w:rPr>
        <w:rFonts w:eastAsia="Arial" w:cs="Arial"/>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21" w15:restartNumberingAfterBreak="0">
    <w:nsid w:val="39E42BD6"/>
    <w:multiLevelType w:val="multilevel"/>
    <w:tmpl w:val="EE7E14C8"/>
    <w:styleLink w:val="WWNum19"/>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9FB0225"/>
    <w:multiLevelType w:val="multilevel"/>
    <w:tmpl w:val="E4E24C1C"/>
    <w:styleLink w:val="WWNum10"/>
    <w:lvl w:ilvl="0">
      <w:start w:val="1"/>
      <w:numFmt w:val="none"/>
      <w:suff w:val="nothing"/>
      <w:lvlText w:val="%1"/>
      <w:lvlJc w:val="right"/>
      <w:rPr>
        <w:rFonts w:eastAsia="Arial" w:cs="Arial"/>
        <w:color w:val="000000"/>
      </w:rPr>
    </w:lvl>
    <w:lvl w:ilvl="1">
      <w:start w:val="1"/>
      <w:numFmt w:val="decimal"/>
      <w:suff w:val="space"/>
      <w:lvlText w:val="%1.%2"/>
      <w:lvlJc w:val="right"/>
    </w:lvl>
    <w:lvl w:ilvl="2">
      <w:start w:val="1"/>
      <w:numFmt w:val="decimal"/>
      <w:lvlText w:val="%1.%2.%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1.%2.%3.%4.%5)"/>
      <w:lvlJc w:val="right"/>
      <w:pPr>
        <w:ind w:left="1474" w:hanging="113"/>
      </w:pPr>
      <w:rPr>
        <w:rFonts w:cs="Arial"/>
        <w:caps w:val="0"/>
        <w:smallCaps w:val="0"/>
        <w:strike w:val="0"/>
        <w:dstrike w:val="0"/>
        <w:vanish w:val="0"/>
        <w:position w:val="0"/>
        <w:vertAlign w:val="baseline"/>
      </w:rPr>
    </w:lvl>
    <w:lvl w:ilvl="5">
      <w:start w:val="1"/>
      <w:numFmt w:val="decimal"/>
      <w:lvlText w:val="%1.%2.%3.%4.%5.%6."/>
      <w:lvlJc w:val="right"/>
      <w:pPr>
        <w:ind w:left="2160" w:firstLine="1800"/>
      </w:pPr>
      <w:rPr>
        <w:rFonts w:eastAsia="Arial" w:cs="Arial"/>
      </w:rPr>
    </w:lvl>
    <w:lvl w:ilvl="6">
      <w:start w:val="1"/>
      <w:numFmt w:val="decimal"/>
      <w:lvlText w:val="%1.%2.%3.%4.%5.%6.%7."/>
      <w:lvlJc w:val="right"/>
      <w:pPr>
        <w:ind w:left="2520" w:firstLine="2160"/>
      </w:pPr>
      <w:rPr>
        <w:rFonts w:eastAsia="Arial" w:cs="Arial"/>
      </w:rPr>
    </w:lvl>
    <w:lvl w:ilvl="7">
      <w:start w:val="1"/>
      <w:numFmt w:val="decimal"/>
      <w:lvlText w:val="%1.%2.%3.%4.%5.%6.%7.%8."/>
      <w:lvlJc w:val="right"/>
      <w:pPr>
        <w:ind w:left="2880" w:firstLine="2520"/>
      </w:pPr>
      <w:rPr>
        <w:rFonts w:eastAsia="Arial" w:cs="Arial"/>
      </w:rPr>
    </w:lvl>
    <w:lvl w:ilvl="8">
      <w:start w:val="1"/>
      <w:numFmt w:val="decimal"/>
      <w:lvlText w:val="%1.%2.%3.%4.%5.%6.%7.%8.%9."/>
      <w:lvlJc w:val="right"/>
      <w:pPr>
        <w:ind w:left="3240" w:firstLine="2880"/>
      </w:pPr>
      <w:rPr>
        <w:rFonts w:eastAsia="Arial" w:cs="Arial"/>
      </w:rPr>
    </w:lvl>
  </w:abstractNum>
  <w:abstractNum w:abstractNumId="23" w15:restartNumberingAfterBreak="0">
    <w:nsid w:val="3B2942A0"/>
    <w:multiLevelType w:val="multilevel"/>
    <w:tmpl w:val="487AE7B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4" w15:restartNumberingAfterBreak="0">
    <w:nsid w:val="423E183C"/>
    <w:multiLevelType w:val="multilevel"/>
    <w:tmpl w:val="F0BA9DBA"/>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7776266"/>
    <w:multiLevelType w:val="multilevel"/>
    <w:tmpl w:val="714AA5B2"/>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9F160A0"/>
    <w:multiLevelType w:val="multilevel"/>
    <w:tmpl w:val="4DF08426"/>
    <w:styleLink w:val="WWNum15"/>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6BC2C2F"/>
    <w:multiLevelType w:val="multilevel"/>
    <w:tmpl w:val="7E00598E"/>
    <w:styleLink w:val="WWNum1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8CD6E61"/>
    <w:multiLevelType w:val="multilevel"/>
    <w:tmpl w:val="818C6070"/>
    <w:styleLink w:val="WWNum3"/>
    <w:lvl w:ilvl="0">
      <w:start w:val="1"/>
      <w:numFmt w:val="none"/>
      <w:lvlText w:val="%1"/>
      <w:lvlJc w:val="right"/>
      <w:rPr>
        <w:rFonts w:eastAsia="Arial" w:cs="Arial"/>
        <w:color w:val="000000"/>
      </w:rPr>
    </w:lvl>
    <w:lvl w:ilvl="1">
      <w:start w:val="1"/>
      <w:numFmt w:val="decimal"/>
      <w:lvlText w:val="%2"/>
      <w:lvlJc w:val="right"/>
    </w:lvl>
    <w:lvl w:ilvl="2">
      <w:start w:val="1"/>
      <w:numFmt w:val="decimal"/>
      <w:lvlText w:val="%3"/>
      <w:lvlJc w:val="left"/>
      <w:pPr>
        <w:ind w:left="510" w:hanging="510"/>
      </w:pPr>
      <w:rPr>
        <w:rFonts w:cs="Arial"/>
        <w:b w:val="0"/>
      </w:rPr>
    </w:lvl>
    <w:lvl w:ilvl="3">
      <w:start w:val="1"/>
      <w:numFmt w:val="lowerLetter"/>
      <w:lvlText w:val="%4"/>
      <w:lvlJc w:val="right"/>
      <w:pPr>
        <w:ind w:left="1021" w:hanging="170"/>
      </w:pPr>
      <w:rPr>
        <w:rFonts w:cs="Arial"/>
      </w:rPr>
    </w:lvl>
    <w:lvl w:ilvl="4">
      <w:start w:val="1"/>
      <w:numFmt w:val="lowerRoman"/>
      <w:lvlText w:val="%5"/>
      <w:lvlJc w:val="right"/>
      <w:pPr>
        <w:ind w:left="1474" w:hanging="113"/>
      </w:pPr>
      <w:rPr>
        <w:rFonts w:cs="Arial"/>
        <w:caps w:val="0"/>
        <w:smallCaps w:val="0"/>
        <w:strike w:val="0"/>
        <w:dstrike w:val="0"/>
        <w:vanish w:val="0"/>
        <w:position w:val="0"/>
        <w:vertAlign w:val="baseline"/>
      </w:rPr>
    </w:lvl>
    <w:lvl w:ilvl="5">
      <w:start w:val="1"/>
      <w:numFmt w:val="decimal"/>
      <w:lvlText w:val="%6"/>
      <w:lvlJc w:val="right"/>
      <w:pPr>
        <w:ind w:left="2160" w:firstLine="1800"/>
      </w:pPr>
      <w:rPr>
        <w:rFonts w:eastAsia="Arial" w:cs="Arial"/>
      </w:rPr>
    </w:lvl>
    <w:lvl w:ilvl="6">
      <w:start w:val="1"/>
      <w:numFmt w:val="decimal"/>
      <w:lvlText w:val="%7"/>
      <w:lvlJc w:val="right"/>
      <w:pPr>
        <w:ind w:left="2520" w:firstLine="2160"/>
      </w:pPr>
      <w:rPr>
        <w:rFonts w:eastAsia="Arial" w:cs="Arial"/>
      </w:rPr>
    </w:lvl>
    <w:lvl w:ilvl="7">
      <w:start w:val="1"/>
      <w:numFmt w:val="decimal"/>
      <w:lvlText w:val="%8"/>
      <w:lvlJc w:val="right"/>
      <w:pPr>
        <w:ind w:left="2880" w:firstLine="2520"/>
      </w:pPr>
      <w:rPr>
        <w:rFonts w:eastAsia="Arial" w:cs="Arial"/>
      </w:rPr>
    </w:lvl>
    <w:lvl w:ilvl="8">
      <w:start w:val="1"/>
      <w:numFmt w:val="decimal"/>
      <w:lvlText w:val="%9"/>
      <w:lvlJc w:val="right"/>
      <w:pPr>
        <w:ind w:left="3240" w:firstLine="2880"/>
      </w:pPr>
      <w:rPr>
        <w:rFonts w:eastAsia="Arial" w:cs="Arial"/>
      </w:rPr>
    </w:lvl>
  </w:abstractNum>
  <w:abstractNum w:abstractNumId="29" w15:restartNumberingAfterBreak="0">
    <w:nsid w:val="5F785743"/>
    <w:multiLevelType w:val="multilevel"/>
    <w:tmpl w:val="CEA06702"/>
    <w:styleLink w:val="WWNum25"/>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244963"/>
    <w:multiLevelType w:val="multilevel"/>
    <w:tmpl w:val="407EAD52"/>
    <w:styleLink w:val="WWNum24"/>
    <w:lvl w:ilvl="0">
      <w:start w:val="1"/>
      <w:numFmt w:val="decimal"/>
      <w:lvlText w:val="%1"/>
      <w:lvlJc w:val="left"/>
      <w:pPr>
        <w:ind w:left="347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837AA3"/>
    <w:multiLevelType w:val="multilevel"/>
    <w:tmpl w:val="42E25978"/>
    <w:styleLink w:val="WWNum2"/>
    <w:lvl w:ilvl="0">
      <w:start w:val="1"/>
      <w:numFmt w:val="none"/>
      <w:lvlText w:val="%1"/>
      <w:lvlJc w:val="left"/>
      <w:pPr>
        <w:ind w:left="360" w:hanging="360"/>
      </w:pPr>
    </w:lvl>
    <w:lvl w:ilvl="1">
      <w:start w:val="1"/>
      <w:numFmt w:val="decimal"/>
      <w:suff w:val="space"/>
      <w:lvlText w:val="%2"/>
      <w:lvlJc w:val="left"/>
      <w:pPr>
        <w:ind w:left="720" w:hanging="360"/>
      </w:pPr>
    </w:lvl>
    <w:lvl w:ilvl="2">
      <w:start w:val="1"/>
      <w:numFmt w:val="decimal"/>
      <w:lvlText w:val="%1.%2.%3"/>
      <w:lvlJc w:val="left"/>
      <w:pPr>
        <w:ind w:left="510" w:hanging="510"/>
      </w:pPr>
    </w:lvl>
    <w:lvl w:ilvl="3">
      <w:start w:val="1"/>
      <w:numFmt w:val="lowerLetter"/>
      <w:lvlText w:val="%4)"/>
      <w:lvlJc w:val="left"/>
      <w:pPr>
        <w:ind w:left="1021" w:hanging="284"/>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2DA582F"/>
    <w:multiLevelType w:val="multilevel"/>
    <w:tmpl w:val="B6FC6FEC"/>
    <w:styleLink w:val="Bezseznamu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num w:numId="1" w16cid:durableId="615017460">
    <w:abstractNumId w:val="19"/>
  </w:num>
  <w:num w:numId="2" w16cid:durableId="237325469">
    <w:abstractNumId w:val="32"/>
  </w:num>
  <w:num w:numId="3" w16cid:durableId="1399017689">
    <w:abstractNumId w:val="14"/>
  </w:num>
  <w:num w:numId="4" w16cid:durableId="1162770622">
    <w:abstractNumId w:val="31"/>
  </w:num>
  <w:num w:numId="5" w16cid:durableId="330761442">
    <w:abstractNumId w:val="28"/>
  </w:num>
  <w:num w:numId="6" w16cid:durableId="1296372578">
    <w:abstractNumId w:val="10"/>
  </w:num>
  <w:num w:numId="7" w16cid:durableId="1103920737">
    <w:abstractNumId w:val="5"/>
  </w:num>
  <w:num w:numId="8" w16cid:durableId="1972248810">
    <w:abstractNumId w:val="17"/>
  </w:num>
  <w:num w:numId="9" w16cid:durableId="1261648145">
    <w:abstractNumId w:val="16"/>
  </w:num>
  <w:num w:numId="10" w16cid:durableId="195235933">
    <w:abstractNumId w:val="18"/>
  </w:num>
  <w:num w:numId="11" w16cid:durableId="1141969047">
    <w:abstractNumId w:val="7"/>
  </w:num>
  <w:num w:numId="12" w16cid:durableId="2093428925">
    <w:abstractNumId w:val="22"/>
  </w:num>
  <w:num w:numId="13" w16cid:durableId="2058167457">
    <w:abstractNumId w:val="13"/>
  </w:num>
  <w:num w:numId="14" w16cid:durableId="915017352">
    <w:abstractNumId w:val="27"/>
  </w:num>
  <w:num w:numId="15" w16cid:durableId="724452365">
    <w:abstractNumId w:val="11"/>
  </w:num>
  <w:num w:numId="16" w16cid:durableId="1626229543">
    <w:abstractNumId w:val="6"/>
  </w:num>
  <w:num w:numId="17" w16cid:durableId="2126649805">
    <w:abstractNumId w:val="26"/>
  </w:num>
  <w:num w:numId="18" w16cid:durableId="631208548">
    <w:abstractNumId w:val="15"/>
  </w:num>
  <w:num w:numId="19" w16cid:durableId="280186627">
    <w:abstractNumId w:val="20"/>
  </w:num>
  <w:num w:numId="20" w16cid:durableId="1302467080">
    <w:abstractNumId w:val="4"/>
  </w:num>
  <w:num w:numId="21" w16cid:durableId="1369376458">
    <w:abstractNumId w:val="21"/>
  </w:num>
  <w:num w:numId="22" w16cid:durableId="2009400979">
    <w:abstractNumId w:val="24"/>
  </w:num>
  <w:num w:numId="23" w16cid:durableId="1725327719">
    <w:abstractNumId w:val="25"/>
  </w:num>
  <w:num w:numId="24" w16cid:durableId="1642611589">
    <w:abstractNumId w:val="12"/>
  </w:num>
  <w:num w:numId="25" w16cid:durableId="1046367130">
    <w:abstractNumId w:val="9"/>
  </w:num>
  <w:num w:numId="26" w16cid:durableId="1368142879">
    <w:abstractNumId w:val="30"/>
  </w:num>
  <w:num w:numId="27" w16cid:durableId="1322390304">
    <w:abstractNumId w:val="29"/>
  </w:num>
  <w:num w:numId="28" w16cid:durableId="1759400688">
    <w:abstractNumId w:val="0"/>
  </w:num>
  <w:num w:numId="29" w16cid:durableId="1504903642">
    <w:abstractNumId w:val="2"/>
  </w:num>
  <w:num w:numId="30" w16cid:durableId="30616618">
    <w:abstractNumId w:val="1"/>
  </w:num>
  <w:num w:numId="31" w16cid:durableId="872958219">
    <w:abstractNumId w:val="14"/>
    <w:lvlOverride w:ilvl="0">
      <w:startOverride w:val="1"/>
    </w:lvlOverride>
  </w:num>
  <w:num w:numId="32" w16cid:durableId="52394887">
    <w:abstractNumId w:val="23"/>
  </w:num>
  <w:num w:numId="33" w16cid:durableId="351881873">
    <w:abstractNumId w:val="8"/>
  </w:num>
  <w:num w:numId="34" w16cid:durableId="587926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159"/>
    <w:rsid w:val="00074ECD"/>
    <w:rsid w:val="00093DCD"/>
    <w:rsid w:val="000A531E"/>
    <w:rsid w:val="000B142A"/>
    <w:rsid w:val="000D2B90"/>
    <w:rsid w:val="00206116"/>
    <w:rsid w:val="002200A3"/>
    <w:rsid w:val="002440F5"/>
    <w:rsid w:val="00256903"/>
    <w:rsid w:val="00264ACB"/>
    <w:rsid w:val="00277108"/>
    <w:rsid w:val="00292DED"/>
    <w:rsid w:val="002A0D6A"/>
    <w:rsid w:val="002F1987"/>
    <w:rsid w:val="002F3178"/>
    <w:rsid w:val="003115D0"/>
    <w:rsid w:val="00314F94"/>
    <w:rsid w:val="003847F9"/>
    <w:rsid w:val="003A15C3"/>
    <w:rsid w:val="003E0CA9"/>
    <w:rsid w:val="00420636"/>
    <w:rsid w:val="004304C4"/>
    <w:rsid w:val="00431010"/>
    <w:rsid w:val="00441101"/>
    <w:rsid w:val="004A5A04"/>
    <w:rsid w:val="00554A75"/>
    <w:rsid w:val="00590E85"/>
    <w:rsid w:val="005E6D86"/>
    <w:rsid w:val="00604322"/>
    <w:rsid w:val="006056F1"/>
    <w:rsid w:val="00654413"/>
    <w:rsid w:val="00701A26"/>
    <w:rsid w:val="007024DF"/>
    <w:rsid w:val="007039B7"/>
    <w:rsid w:val="00751DEE"/>
    <w:rsid w:val="00792159"/>
    <w:rsid w:val="007D3C98"/>
    <w:rsid w:val="00896150"/>
    <w:rsid w:val="008E174C"/>
    <w:rsid w:val="008F5AAB"/>
    <w:rsid w:val="00967709"/>
    <w:rsid w:val="009F0F13"/>
    <w:rsid w:val="00A01719"/>
    <w:rsid w:val="00A20C83"/>
    <w:rsid w:val="00A21020"/>
    <w:rsid w:val="00A25994"/>
    <w:rsid w:val="00A671C2"/>
    <w:rsid w:val="00A716B7"/>
    <w:rsid w:val="00A77006"/>
    <w:rsid w:val="00A83204"/>
    <w:rsid w:val="00AA1D31"/>
    <w:rsid w:val="00AC419C"/>
    <w:rsid w:val="00AE08C4"/>
    <w:rsid w:val="00B07760"/>
    <w:rsid w:val="00B07E0E"/>
    <w:rsid w:val="00B52885"/>
    <w:rsid w:val="00B57EF3"/>
    <w:rsid w:val="00B91FDB"/>
    <w:rsid w:val="00BB3A03"/>
    <w:rsid w:val="00BC1E62"/>
    <w:rsid w:val="00C84BED"/>
    <w:rsid w:val="00C86AA0"/>
    <w:rsid w:val="00CA74A7"/>
    <w:rsid w:val="00CF22A0"/>
    <w:rsid w:val="00D459DA"/>
    <w:rsid w:val="00D46754"/>
    <w:rsid w:val="00D52221"/>
    <w:rsid w:val="00DE54BA"/>
    <w:rsid w:val="00EA00E5"/>
    <w:rsid w:val="00ED1426"/>
    <w:rsid w:val="00EF0F05"/>
    <w:rsid w:val="00F4199E"/>
    <w:rsid w:val="00F8371E"/>
    <w:rsid w:val="00F943E0"/>
    <w:rsid w:val="00FA0D64"/>
    <w:rsid w:val="00FA4CDD"/>
    <w:rsid w:val="00FD6049"/>
    <w:rsid w:val="00FE4E3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468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0C83"/>
    <w:pPr>
      <w:widowControl w:val="0"/>
      <w:suppressAutoHyphens/>
      <w:autoSpaceDN w:val="0"/>
      <w:spacing w:after="160" w:line="256" w:lineRule="auto"/>
      <w:textAlignment w:val="baseline"/>
    </w:pPr>
    <w:rPr>
      <w:color w:val="000000"/>
      <w:kern w:val="3"/>
    </w:rPr>
  </w:style>
  <w:style w:type="paragraph" w:styleId="Nadpis1">
    <w:name w:val="heading 1"/>
    <w:basedOn w:val="Standard"/>
    <w:next w:val="Standard"/>
    <w:rsid w:val="00A20C83"/>
    <w:pPr>
      <w:keepNext/>
      <w:keepLines/>
      <w:spacing w:before="240" w:after="0"/>
      <w:jc w:val="center"/>
      <w:outlineLvl w:val="0"/>
    </w:pPr>
    <w:rPr>
      <w:rFonts w:eastAsia="Calibri" w:cs="Calibri"/>
      <w:b/>
      <w:sz w:val="32"/>
    </w:rPr>
  </w:style>
  <w:style w:type="paragraph" w:styleId="Nadpis2">
    <w:name w:val="heading 2"/>
    <w:basedOn w:val="Standard"/>
    <w:rsid w:val="00A20C83"/>
    <w:pPr>
      <w:keepNext/>
      <w:keepLines/>
      <w:numPr>
        <w:ilvl w:val="1"/>
        <w:numId w:val="1"/>
      </w:numPr>
      <w:spacing w:before="320" w:after="120"/>
      <w:jc w:val="center"/>
      <w:outlineLvl w:val="1"/>
    </w:pPr>
    <w:rPr>
      <w:rFonts w:ascii="Calibri Light" w:hAnsi="Calibri Light"/>
      <w:b/>
      <w:sz w:val="24"/>
    </w:rPr>
  </w:style>
  <w:style w:type="paragraph" w:styleId="Nadpis3">
    <w:name w:val="heading 3"/>
    <w:basedOn w:val="Standard"/>
    <w:next w:val="Standard"/>
    <w:rsid w:val="00A20C83"/>
    <w:pPr>
      <w:keepNext/>
      <w:keepLines/>
      <w:spacing w:before="40" w:after="0"/>
      <w:outlineLvl w:val="2"/>
    </w:pPr>
    <w:rPr>
      <w:rFonts w:eastAsia="Calibri" w:cs="Calibri"/>
      <w:b/>
      <w:color w:val="1F4D78"/>
      <w:sz w:val="24"/>
    </w:rPr>
  </w:style>
  <w:style w:type="paragraph" w:styleId="Nadpis4">
    <w:name w:val="heading 4"/>
    <w:basedOn w:val="Standard"/>
    <w:next w:val="Standard"/>
    <w:rsid w:val="00A20C83"/>
    <w:pPr>
      <w:keepNext/>
      <w:keepLines/>
      <w:spacing w:before="240" w:after="40"/>
      <w:outlineLvl w:val="3"/>
    </w:pPr>
    <w:rPr>
      <w:b/>
      <w:sz w:val="24"/>
    </w:rPr>
  </w:style>
  <w:style w:type="paragraph" w:styleId="Nadpis5">
    <w:name w:val="heading 5"/>
    <w:basedOn w:val="Standard"/>
    <w:next w:val="Standard"/>
    <w:rsid w:val="00A20C83"/>
    <w:pPr>
      <w:keepNext/>
      <w:keepLines/>
      <w:spacing w:before="220" w:after="40"/>
      <w:outlineLvl w:val="4"/>
    </w:pPr>
    <w:rPr>
      <w:b/>
      <w:sz w:val="22"/>
    </w:rPr>
  </w:style>
  <w:style w:type="paragraph" w:styleId="Nadpis6">
    <w:name w:val="heading 6"/>
    <w:basedOn w:val="Standard"/>
    <w:next w:val="Standard"/>
    <w:rsid w:val="00A20C83"/>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rsid w:val="00A20C83"/>
    <w:pPr>
      <w:numPr>
        <w:numId w:val="1"/>
      </w:numPr>
    </w:pPr>
  </w:style>
  <w:style w:type="paragraph" w:customStyle="1" w:styleId="Standard">
    <w:name w:val="Standard"/>
    <w:rsid w:val="00A20C83"/>
    <w:pPr>
      <w:suppressAutoHyphens/>
      <w:autoSpaceDN w:val="0"/>
      <w:spacing w:after="160" w:line="256" w:lineRule="auto"/>
      <w:textAlignment w:val="baseline"/>
    </w:pPr>
    <w:rPr>
      <w:rFonts w:ascii="Calibri" w:hAnsi="Calibri"/>
      <w:color w:val="000000"/>
      <w:kern w:val="3"/>
    </w:rPr>
  </w:style>
  <w:style w:type="paragraph" w:customStyle="1" w:styleId="Heading">
    <w:name w:val="Heading"/>
    <w:basedOn w:val="Standard"/>
    <w:next w:val="Textbody"/>
    <w:rsid w:val="00A20C83"/>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A20C83"/>
    <w:pPr>
      <w:spacing w:after="140" w:line="288" w:lineRule="auto"/>
    </w:pPr>
  </w:style>
  <w:style w:type="paragraph" w:styleId="Seznam">
    <w:name w:val="List"/>
    <w:basedOn w:val="Textbody"/>
    <w:rsid w:val="00A20C83"/>
    <w:rPr>
      <w:rFonts w:cs="Mangal"/>
      <w:sz w:val="24"/>
    </w:rPr>
  </w:style>
  <w:style w:type="paragraph" w:styleId="Titulek">
    <w:name w:val="caption"/>
    <w:basedOn w:val="Standard"/>
    <w:rsid w:val="00A20C83"/>
    <w:pPr>
      <w:suppressLineNumbers/>
      <w:spacing w:before="120" w:after="120"/>
    </w:pPr>
    <w:rPr>
      <w:rFonts w:cs="Mangal"/>
      <w:i/>
      <w:iCs/>
      <w:sz w:val="24"/>
      <w:szCs w:val="24"/>
    </w:rPr>
  </w:style>
  <w:style w:type="paragraph" w:customStyle="1" w:styleId="Index">
    <w:name w:val="Index"/>
    <w:basedOn w:val="Standard"/>
    <w:rsid w:val="00A20C83"/>
    <w:pPr>
      <w:suppressLineNumbers/>
    </w:pPr>
    <w:rPr>
      <w:rFonts w:cs="Mangal"/>
      <w:sz w:val="24"/>
    </w:rPr>
  </w:style>
  <w:style w:type="paragraph" w:styleId="Nzev">
    <w:name w:val="Title"/>
    <w:basedOn w:val="Standard"/>
    <w:next w:val="Standard"/>
    <w:rsid w:val="00A20C83"/>
    <w:pPr>
      <w:keepNext/>
      <w:keepLines/>
      <w:spacing w:after="0" w:line="240" w:lineRule="auto"/>
      <w:jc w:val="center"/>
    </w:pPr>
    <w:rPr>
      <w:rFonts w:eastAsia="Calibri" w:cs="Calibri"/>
      <w:b/>
      <w:smallCaps/>
      <w:sz w:val="48"/>
    </w:rPr>
  </w:style>
  <w:style w:type="paragraph" w:styleId="Podnadpis">
    <w:name w:val="Subtitle"/>
    <w:basedOn w:val="Standard"/>
    <w:next w:val="Standard"/>
    <w:rsid w:val="00A20C83"/>
    <w:pPr>
      <w:jc w:val="center"/>
    </w:pPr>
    <w:rPr>
      <w:b/>
      <w:sz w:val="22"/>
      <w:shd w:val="clear" w:color="auto" w:fill="FFFFFF"/>
    </w:rPr>
  </w:style>
  <w:style w:type="paragraph" w:styleId="Textkomente">
    <w:name w:val="annotation text"/>
    <w:basedOn w:val="Standard"/>
    <w:rsid w:val="00A20C83"/>
    <w:pPr>
      <w:spacing w:line="240" w:lineRule="auto"/>
    </w:pPr>
  </w:style>
  <w:style w:type="paragraph" w:styleId="Textbubliny">
    <w:name w:val="Balloon Text"/>
    <w:basedOn w:val="Standard"/>
    <w:rsid w:val="00A20C83"/>
    <w:pPr>
      <w:spacing w:after="0" w:line="240" w:lineRule="auto"/>
    </w:pPr>
    <w:rPr>
      <w:rFonts w:ascii="Segoe UI" w:hAnsi="Segoe UI" w:cs="Segoe UI"/>
      <w:sz w:val="18"/>
      <w:szCs w:val="18"/>
    </w:rPr>
  </w:style>
  <w:style w:type="paragraph" w:customStyle="1" w:styleId="slovanodstavec1">
    <w:name w:val="Číslovaný odstavec 1"/>
    <w:basedOn w:val="Standard"/>
    <w:rsid w:val="00A20C83"/>
    <w:pPr>
      <w:spacing w:before="120" w:after="0" w:line="240" w:lineRule="auto"/>
    </w:pPr>
  </w:style>
  <w:style w:type="paragraph" w:customStyle="1" w:styleId="slovanodstavec2">
    <w:name w:val="Číslovaný odstavec 2"/>
    <w:basedOn w:val="slovanodstavec1"/>
    <w:rsid w:val="00A20C83"/>
    <w:pPr>
      <w:spacing w:before="80"/>
    </w:pPr>
  </w:style>
  <w:style w:type="paragraph" w:styleId="Odstavecseseznamem">
    <w:name w:val="List Paragraph"/>
    <w:basedOn w:val="Standard"/>
    <w:rsid w:val="00A20C83"/>
    <w:pPr>
      <w:ind w:left="720"/>
    </w:pPr>
  </w:style>
  <w:style w:type="paragraph" w:customStyle="1" w:styleId="slovanodstavec3">
    <w:name w:val="Číslovaný odstavec 3"/>
    <w:basedOn w:val="slovanodstavec2"/>
    <w:rsid w:val="00A20C83"/>
  </w:style>
  <w:style w:type="paragraph" w:styleId="Zhlav">
    <w:name w:val="header"/>
    <w:basedOn w:val="Standard"/>
    <w:rsid w:val="00A20C83"/>
    <w:pPr>
      <w:tabs>
        <w:tab w:val="center" w:pos="4536"/>
        <w:tab w:val="right" w:pos="9072"/>
      </w:tabs>
      <w:spacing w:after="0" w:line="240" w:lineRule="auto"/>
    </w:pPr>
  </w:style>
  <w:style w:type="paragraph" w:styleId="Zpat">
    <w:name w:val="footer"/>
    <w:basedOn w:val="Standard"/>
    <w:rsid w:val="00A20C83"/>
    <w:pPr>
      <w:tabs>
        <w:tab w:val="center" w:pos="4536"/>
        <w:tab w:val="right" w:pos="9072"/>
      </w:tabs>
      <w:spacing w:after="0" w:line="240" w:lineRule="auto"/>
    </w:pPr>
  </w:style>
  <w:style w:type="paragraph" w:customStyle="1" w:styleId="Hlavika">
    <w:name w:val="Hlavička"/>
    <w:basedOn w:val="Standard"/>
    <w:rsid w:val="00A20C83"/>
    <w:pPr>
      <w:tabs>
        <w:tab w:val="left" w:pos="284"/>
      </w:tabs>
      <w:spacing w:before="120" w:after="0"/>
    </w:pPr>
  </w:style>
  <w:style w:type="paragraph" w:customStyle="1" w:styleId="Neslovanodstavec1">
    <w:name w:val="Nečíslovaný odstavec 1"/>
    <w:basedOn w:val="Standard"/>
    <w:rsid w:val="00A20C83"/>
    <w:pPr>
      <w:spacing w:before="120" w:after="0"/>
      <w:ind w:left="510"/>
    </w:pPr>
  </w:style>
  <w:style w:type="paragraph" w:styleId="Podpis">
    <w:name w:val="Signature"/>
    <w:basedOn w:val="Standard"/>
    <w:rsid w:val="00A20C83"/>
    <w:pPr>
      <w:spacing w:after="0" w:line="240" w:lineRule="auto"/>
      <w:ind w:left="4252"/>
    </w:pPr>
  </w:style>
  <w:style w:type="paragraph" w:customStyle="1" w:styleId="Podpisy">
    <w:name w:val="Podpisy"/>
    <w:basedOn w:val="Standard"/>
    <w:rsid w:val="00A20C83"/>
    <w:pPr>
      <w:tabs>
        <w:tab w:val="center" w:pos="1985"/>
        <w:tab w:val="center" w:pos="7371"/>
      </w:tabs>
    </w:pPr>
  </w:style>
  <w:style w:type="paragraph" w:customStyle="1" w:styleId="ZhlavaZpat">
    <w:name w:val="Záhlaví a Zápatí"/>
    <w:basedOn w:val="Standard"/>
    <w:rsid w:val="00A20C83"/>
    <w:pPr>
      <w:tabs>
        <w:tab w:val="right" w:pos="9498"/>
      </w:tabs>
    </w:pPr>
    <w:rPr>
      <w:i/>
      <w:color w:val="808080"/>
      <w:sz w:val="18"/>
    </w:rPr>
  </w:style>
  <w:style w:type="paragraph" w:styleId="Pedmtkomente">
    <w:name w:val="annotation subject"/>
    <w:basedOn w:val="Textkomente"/>
    <w:rsid w:val="00A20C83"/>
    <w:rPr>
      <w:b/>
      <w:bCs/>
    </w:rPr>
  </w:style>
  <w:style w:type="paragraph" w:customStyle="1" w:styleId="Default">
    <w:name w:val="Default"/>
    <w:rsid w:val="00A20C83"/>
    <w:pPr>
      <w:suppressAutoHyphens/>
      <w:autoSpaceDN w:val="0"/>
      <w:textAlignment w:val="baseline"/>
    </w:pPr>
    <w:rPr>
      <w:rFonts w:ascii="Calibri" w:hAnsi="Calibri" w:cs="Calibri"/>
      <w:color w:val="000000"/>
      <w:kern w:val="3"/>
      <w:sz w:val="24"/>
      <w:szCs w:val="24"/>
    </w:rPr>
  </w:style>
  <w:style w:type="paragraph" w:customStyle="1" w:styleId="Table">
    <w:name w:val="Table"/>
    <w:basedOn w:val="Standard"/>
    <w:rsid w:val="00A20C83"/>
    <w:pPr>
      <w:spacing w:after="80"/>
    </w:pPr>
    <w:rPr>
      <w:sz w:val="18"/>
    </w:rPr>
  </w:style>
  <w:style w:type="paragraph" w:customStyle="1" w:styleId="slovanodstavec1-Ploha">
    <w:name w:val="Číslovaný odstavec 1 - Příloha"/>
    <w:basedOn w:val="Standard"/>
    <w:rsid w:val="00A20C83"/>
    <w:pPr>
      <w:spacing w:before="160" w:after="120"/>
      <w:ind w:left="284" w:hanging="284"/>
    </w:pPr>
    <w:rPr>
      <w:b/>
    </w:rPr>
  </w:style>
  <w:style w:type="paragraph" w:customStyle="1" w:styleId="Hlavika-Ploha">
    <w:name w:val="Hlavička - Příloha"/>
    <w:basedOn w:val="Standard"/>
    <w:rsid w:val="00A20C83"/>
    <w:pPr>
      <w:tabs>
        <w:tab w:val="left" w:pos="426"/>
        <w:tab w:val="left" w:pos="2552"/>
        <w:tab w:val="right" w:pos="7088"/>
        <w:tab w:val="left" w:pos="7371"/>
      </w:tabs>
      <w:spacing w:after="120"/>
    </w:pPr>
  </w:style>
  <w:style w:type="paragraph" w:customStyle="1" w:styleId="Nadpis2-neslovan">
    <w:name w:val="Nadpis 2 - nečíslovaný"/>
    <w:basedOn w:val="Standard"/>
    <w:next w:val="Standard"/>
    <w:rsid w:val="00A20C83"/>
    <w:pPr>
      <w:spacing w:before="320" w:after="120"/>
      <w:jc w:val="center"/>
    </w:pPr>
    <w:rPr>
      <w:b/>
      <w:sz w:val="24"/>
    </w:rPr>
  </w:style>
  <w:style w:type="paragraph" w:customStyle="1" w:styleId="TableContents">
    <w:name w:val="Table Contents"/>
    <w:basedOn w:val="Standard"/>
    <w:rsid w:val="00A20C83"/>
    <w:pPr>
      <w:suppressLineNumbers/>
    </w:pPr>
  </w:style>
  <w:style w:type="character" w:customStyle="1" w:styleId="CommentTextChar">
    <w:name w:val="Comment Text Char"/>
    <w:basedOn w:val="Standardnpsmoodstavce"/>
    <w:rsid w:val="00A20C83"/>
  </w:style>
  <w:style w:type="character" w:styleId="Odkaznakoment">
    <w:name w:val="annotation reference"/>
    <w:rsid w:val="00A20C83"/>
    <w:rPr>
      <w:sz w:val="16"/>
      <w:szCs w:val="16"/>
    </w:rPr>
  </w:style>
  <w:style w:type="character" w:customStyle="1" w:styleId="BalloonTextChar">
    <w:name w:val="Balloon Text Char"/>
    <w:rsid w:val="00A20C83"/>
    <w:rPr>
      <w:rFonts w:ascii="Segoe UI" w:hAnsi="Segoe UI" w:cs="Segoe UI"/>
      <w:sz w:val="18"/>
      <w:szCs w:val="18"/>
    </w:rPr>
  </w:style>
  <w:style w:type="character" w:customStyle="1" w:styleId="HeaderChar">
    <w:name w:val="Header Char"/>
    <w:rsid w:val="00A20C83"/>
    <w:rPr>
      <w:rFonts w:ascii="Calibri" w:hAnsi="Calibri"/>
    </w:rPr>
  </w:style>
  <w:style w:type="character" w:customStyle="1" w:styleId="FooterChar">
    <w:name w:val="Footer Char"/>
    <w:rsid w:val="00A20C83"/>
    <w:rPr>
      <w:rFonts w:ascii="Calibri" w:hAnsi="Calibri"/>
    </w:rPr>
  </w:style>
  <w:style w:type="character" w:customStyle="1" w:styleId="SignatureChar">
    <w:name w:val="Signature Char"/>
    <w:rsid w:val="00A20C83"/>
    <w:rPr>
      <w:rFonts w:ascii="Calibri" w:hAnsi="Calibri"/>
    </w:rPr>
  </w:style>
  <w:style w:type="character" w:customStyle="1" w:styleId="CommentSubjectChar">
    <w:name w:val="Comment Subject Char"/>
    <w:rsid w:val="00A20C83"/>
    <w:rPr>
      <w:rFonts w:ascii="Calibri" w:hAnsi="Calibri"/>
      <w:b/>
      <w:bCs/>
    </w:rPr>
  </w:style>
  <w:style w:type="character" w:styleId="Zdraznnjemn">
    <w:name w:val="Subtle Emphasis"/>
    <w:rsid w:val="00A20C83"/>
    <w:rPr>
      <w:i/>
      <w:iCs/>
      <w:color w:val="404040"/>
    </w:rPr>
  </w:style>
  <w:style w:type="character" w:customStyle="1" w:styleId="ListLabel1">
    <w:name w:val="ListLabel 1"/>
    <w:rsid w:val="00A20C83"/>
    <w:rPr>
      <w:rFonts w:eastAsia="Arial" w:cs="Arial"/>
      <w:color w:val="000000"/>
    </w:rPr>
  </w:style>
  <w:style w:type="character" w:customStyle="1" w:styleId="ListLabel2">
    <w:name w:val="ListLabel 2"/>
    <w:rsid w:val="00A20C83"/>
    <w:rPr>
      <w:rFonts w:cs="Arial"/>
      <w:b w:val="0"/>
    </w:rPr>
  </w:style>
  <w:style w:type="character" w:customStyle="1" w:styleId="ListLabel3">
    <w:name w:val="ListLabel 3"/>
    <w:rsid w:val="00A20C83"/>
    <w:rPr>
      <w:rFonts w:cs="Arial"/>
    </w:rPr>
  </w:style>
  <w:style w:type="character" w:customStyle="1" w:styleId="ListLabel4">
    <w:name w:val="ListLabel 4"/>
    <w:rsid w:val="00A20C83"/>
    <w:rPr>
      <w:rFonts w:cs="Arial"/>
      <w:caps w:val="0"/>
      <w:smallCaps w:val="0"/>
      <w:strike w:val="0"/>
      <w:dstrike w:val="0"/>
      <w:vanish w:val="0"/>
      <w:position w:val="0"/>
      <w:vertAlign w:val="baseline"/>
    </w:rPr>
  </w:style>
  <w:style w:type="character" w:customStyle="1" w:styleId="ListLabel5">
    <w:name w:val="ListLabel 5"/>
    <w:rsid w:val="00A20C83"/>
    <w:rPr>
      <w:rFonts w:eastAsia="Arial" w:cs="Arial"/>
    </w:rPr>
  </w:style>
  <w:style w:type="character" w:customStyle="1" w:styleId="ListLabel6">
    <w:name w:val="ListLabel 6"/>
    <w:rsid w:val="00A20C83"/>
    <w:rPr>
      <w:rFonts w:eastAsia="Arial" w:cs="Arial"/>
      <w:b/>
      <w:sz w:val="24"/>
    </w:rPr>
  </w:style>
  <w:style w:type="character" w:customStyle="1" w:styleId="ListLabel7">
    <w:name w:val="ListLabel 7"/>
    <w:rsid w:val="00A20C83"/>
    <w:rPr>
      <w:rFonts w:eastAsia="Arial" w:cs="Arial"/>
      <w:b w:val="0"/>
    </w:rPr>
  </w:style>
  <w:style w:type="character" w:customStyle="1" w:styleId="ListLabel8">
    <w:name w:val="ListLabel 8"/>
    <w:rsid w:val="00A20C83"/>
    <w:rPr>
      <w:u w:val="none"/>
    </w:rPr>
  </w:style>
  <w:style w:type="character" w:customStyle="1" w:styleId="BulletSymbols">
    <w:name w:val="Bullet Symbols"/>
    <w:rsid w:val="00A20C83"/>
    <w:rPr>
      <w:rFonts w:ascii="OpenSymbol" w:eastAsia="OpenSymbol" w:hAnsi="OpenSymbol" w:cs="OpenSymbol"/>
    </w:rPr>
  </w:style>
  <w:style w:type="numbering" w:customStyle="1" w:styleId="Bezseznamu1">
    <w:name w:val="Bez seznamu1"/>
    <w:basedOn w:val="Bezseznamu"/>
    <w:rsid w:val="00A20C83"/>
    <w:pPr>
      <w:numPr>
        <w:numId w:val="2"/>
      </w:numPr>
    </w:pPr>
  </w:style>
  <w:style w:type="numbering" w:customStyle="1" w:styleId="WWNum1">
    <w:name w:val="WWNum1"/>
    <w:basedOn w:val="Bezseznamu"/>
    <w:rsid w:val="002F3178"/>
    <w:pPr>
      <w:numPr>
        <w:numId w:val="3"/>
      </w:numPr>
    </w:pPr>
  </w:style>
  <w:style w:type="numbering" w:customStyle="1" w:styleId="WWNum2">
    <w:name w:val="WWNum2"/>
    <w:basedOn w:val="Bezseznamu"/>
    <w:rsid w:val="00A20C83"/>
    <w:pPr>
      <w:numPr>
        <w:numId w:val="4"/>
      </w:numPr>
    </w:pPr>
  </w:style>
  <w:style w:type="numbering" w:customStyle="1" w:styleId="WWNum3">
    <w:name w:val="WWNum3"/>
    <w:basedOn w:val="Bezseznamu"/>
    <w:rsid w:val="00A20C83"/>
    <w:pPr>
      <w:numPr>
        <w:numId w:val="5"/>
      </w:numPr>
    </w:pPr>
  </w:style>
  <w:style w:type="numbering" w:customStyle="1" w:styleId="WWNum4">
    <w:name w:val="WWNum4"/>
    <w:basedOn w:val="Bezseznamu"/>
    <w:rsid w:val="00A20C83"/>
    <w:pPr>
      <w:numPr>
        <w:numId w:val="6"/>
      </w:numPr>
    </w:pPr>
  </w:style>
  <w:style w:type="numbering" w:customStyle="1" w:styleId="WWNum5">
    <w:name w:val="WWNum5"/>
    <w:basedOn w:val="Bezseznamu"/>
    <w:rsid w:val="00A20C83"/>
    <w:pPr>
      <w:numPr>
        <w:numId w:val="7"/>
      </w:numPr>
    </w:pPr>
  </w:style>
  <w:style w:type="numbering" w:customStyle="1" w:styleId="WWNum6">
    <w:name w:val="WWNum6"/>
    <w:basedOn w:val="Bezseznamu"/>
    <w:rsid w:val="00A20C83"/>
    <w:pPr>
      <w:numPr>
        <w:numId w:val="8"/>
      </w:numPr>
    </w:pPr>
  </w:style>
  <w:style w:type="numbering" w:customStyle="1" w:styleId="WWNum7">
    <w:name w:val="WWNum7"/>
    <w:basedOn w:val="Bezseznamu"/>
    <w:rsid w:val="00A20C83"/>
    <w:pPr>
      <w:numPr>
        <w:numId w:val="9"/>
      </w:numPr>
    </w:pPr>
  </w:style>
  <w:style w:type="numbering" w:customStyle="1" w:styleId="WWNum8">
    <w:name w:val="WWNum8"/>
    <w:basedOn w:val="Bezseznamu"/>
    <w:rsid w:val="00A20C83"/>
    <w:pPr>
      <w:numPr>
        <w:numId w:val="10"/>
      </w:numPr>
    </w:pPr>
  </w:style>
  <w:style w:type="numbering" w:customStyle="1" w:styleId="WWNum9">
    <w:name w:val="WWNum9"/>
    <w:basedOn w:val="Bezseznamu"/>
    <w:rsid w:val="00A20C83"/>
    <w:pPr>
      <w:numPr>
        <w:numId w:val="11"/>
      </w:numPr>
    </w:pPr>
  </w:style>
  <w:style w:type="numbering" w:customStyle="1" w:styleId="WWNum10">
    <w:name w:val="WWNum10"/>
    <w:basedOn w:val="Bezseznamu"/>
    <w:rsid w:val="00A20C83"/>
    <w:pPr>
      <w:numPr>
        <w:numId w:val="12"/>
      </w:numPr>
    </w:pPr>
  </w:style>
  <w:style w:type="numbering" w:customStyle="1" w:styleId="WWNum11">
    <w:name w:val="WWNum11"/>
    <w:basedOn w:val="Bezseznamu"/>
    <w:rsid w:val="00A20C83"/>
    <w:pPr>
      <w:numPr>
        <w:numId w:val="13"/>
      </w:numPr>
    </w:pPr>
  </w:style>
  <w:style w:type="numbering" w:customStyle="1" w:styleId="WWNum12">
    <w:name w:val="WWNum12"/>
    <w:basedOn w:val="Bezseznamu"/>
    <w:rsid w:val="00A20C83"/>
    <w:pPr>
      <w:numPr>
        <w:numId w:val="14"/>
      </w:numPr>
    </w:pPr>
  </w:style>
  <w:style w:type="numbering" w:customStyle="1" w:styleId="WWNum13">
    <w:name w:val="WWNum13"/>
    <w:basedOn w:val="Bezseznamu"/>
    <w:rsid w:val="00A20C83"/>
    <w:pPr>
      <w:numPr>
        <w:numId w:val="15"/>
      </w:numPr>
    </w:pPr>
  </w:style>
  <w:style w:type="numbering" w:customStyle="1" w:styleId="WWNum14">
    <w:name w:val="WWNum14"/>
    <w:basedOn w:val="Bezseznamu"/>
    <w:rsid w:val="00A20C83"/>
    <w:pPr>
      <w:numPr>
        <w:numId w:val="16"/>
      </w:numPr>
    </w:pPr>
  </w:style>
  <w:style w:type="numbering" w:customStyle="1" w:styleId="WWNum15">
    <w:name w:val="WWNum15"/>
    <w:basedOn w:val="Bezseznamu"/>
    <w:rsid w:val="00A20C83"/>
    <w:pPr>
      <w:numPr>
        <w:numId w:val="17"/>
      </w:numPr>
    </w:pPr>
  </w:style>
  <w:style w:type="numbering" w:customStyle="1" w:styleId="WWNum16">
    <w:name w:val="WWNum16"/>
    <w:basedOn w:val="Bezseznamu"/>
    <w:rsid w:val="00A20C83"/>
    <w:pPr>
      <w:numPr>
        <w:numId w:val="18"/>
      </w:numPr>
    </w:pPr>
  </w:style>
  <w:style w:type="numbering" w:customStyle="1" w:styleId="WWNum17">
    <w:name w:val="WWNum17"/>
    <w:basedOn w:val="Bezseznamu"/>
    <w:rsid w:val="00A20C83"/>
    <w:pPr>
      <w:numPr>
        <w:numId w:val="19"/>
      </w:numPr>
    </w:pPr>
  </w:style>
  <w:style w:type="numbering" w:customStyle="1" w:styleId="WWNum18">
    <w:name w:val="WWNum18"/>
    <w:basedOn w:val="Bezseznamu"/>
    <w:rsid w:val="00A20C83"/>
    <w:pPr>
      <w:numPr>
        <w:numId w:val="20"/>
      </w:numPr>
    </w:pPr>
  </w:style>
  <w:style w:type="numbering" w:customStyle="1" w:styleId="WWNum19">
    <w:name w:val="WWNum19"/>
    <w:basedOn w:val="Bezseznamu"/>
    <w:rsid w:val="00A20C83"/>
    <w:pPr>
      <w:numPr>
        <w:numId w:val="21"/>
      </w:numPr>
    </w:pPr>
  </w:style>
  <w:style w:type="numbering" w:customStyle="1" w:styleId="WWNum20">
    <w:name w:val="WWNum20"/>
    <w:basedOn w:val="Bezseznamu"/>
    <w:rsid w:val="00A20C83"/>
    <w:pPr>
      <w:numPr>
        <w:numId w:val="22"/>
      </w:numPr>
    </w:pPr>
  </w:style>
  <w:style w:type="numbering" w:customStyle="1" w:styleId="WWNum21">
    <w:name w:val="WWNum21"/>
    <w:basedOn w:val="Bezseznamu"/>
    <w:rsid w:val="00A20C83"/>
    <w:pPr>
      <w:numPr>
        <w:numId w:val="23"/>
      </w:numPr>
    </w:pPr>
  </w:style>
  <w:style w:type="numbering" w:customStyle="1" w:styleId="WWNum22">
    <w:name w:val="WWNum22"/>
    <w:basedOn w:val="Bezseznamu"/>
    <w:rsid w:val="00A20C83"/>
    <w:pPr>
      <w:numPr>
        <w:numId w:val="24"/>
      </w:numPr>
    </w:pPr>
  </w:style>
  <w:style w:type="numbering" w:customStyle="1" w:styleId="WWNum23">
    <w:name w:val="WWNum23"/>
    <w:basedOn w:val="Bezseznamu"/>
    <w:rsid w:val="00A20C83"/>
    <w:pPr>
      <w:numPr>
        <w:numId w:val="25"/>
      </w:numPr>
    </w:pPr>
  </w:style>
  <w:style w:type="numbering" w:customStyle="1" w:styleId="WWNum24">
    <w:name w:val="WWNum24"/>
    <w:basedOn w:val="Bezseznamu"/>
    <w:rsid w:val="00A20C83"/>
    <w:pPr>
      <w:numPr>
        <w:numId w:val="26"/>
      </w:numPr>
    </w:pPr>
  </w:style>
  <w:style w:type="numbering" w:customStyle="1" w:styleId="WWNum25">
    <w:name w:val="WWNum25"/>
    <w:basedOn w:val="Bezseznamu"/>
    <w:rsid w:val="00A20C83"/>
    <w:pPr>
      <w:numPr>
        <w:numId w:val="27"/>
      </w:numPr>
    </w:pPr>
  </w:style>
  <w:style w:type="numbering" w:customStyle="1" w:styleId="WWNum26">
    <w:name w:val="WWNum26"/>
    <w:basedOn w:val="Bezseznamu"/>
    <w:rsid w:val="00A20C83"/>
    <w:pPr>
      <w:numPr>
        <w:numId w:val="28"/>
      </w:numPr>
    </w:pPr>
  </w:style>
  <w:style w:type="numbering" w:customStyle="1" w:styleId="WWNum27">
    <w:name w:val="WWNum27"/>
    <w:basedOn w:val="Bezseznamu"/>
    <w:rsid w:val="00A20C83"/>
    <w:pPr>
      <w:numPr>
        <w:numId w:val="29"/>
      </w:numPr>
    </w:pPr>
  </w:style>
  <w:style w:type="numbering" w:customStyle="1" w:styleId="WWNum28">
    <w:name w:val="WWNum28"/>
    <w:basedOn w:val="Bezseznamu"/>
    <w:rsid w:val="00A20C83"/>
    <w:pPr>
      <w:numPr>
        <w:numId w:val="30"/>
      </w:numPr>
    </w:pPr>
  </w:style>
  <w:style w:type="paragraph" w:styleId="Bezmezer">
    <w:name w:val="No Spacing"/>
    <w:rsid w:val="00256903"/>
    <w:pPr>
      <w:widowControl w:val="0"/>
      <w:suppressAutoHyphens/>
      <w:autoSpaceDN w:val="0"/>
      <w:textAlignment w:val="baseline"/>
    </w:pPr>
    <w:rPr>
      <w:color w:val="000000"/>
      <w:kern w:val="3"/>
    </w:rPr>
  </w:style>
  <w:style w:type="paragraph" w:styleId="Revize">
    <w:name w:val="Revision"/>
    <w:hidden/>
    <w:uiPriority w:val="99"/>
    <w:semiHidden/>
    <w:rsid w:val="003A15C3"/>
    <w:rPr>
      <w:color w:val="000000"/>
      <w:kern w:val="3"/>
    </w:rPr>
  </w:style>
  <w:style w:type="character" w:customStyle="1" w:styleId="nowrap">
    <w:name w:val="nowrap"/>
    <w:basedOn w:val="Standardnpsmoodstavce"/>
    <w:rsid w:val="003A1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9616854">
      <w:bodyDiv w:val="1"/>
      <w:marLeft w:val="0"/>
      <w:marRight w:val="0"/>
      <w:marTop w:val="0"/>
      <w:marBottom w:val="0"/>
      <w:divBdr>
        <w:top w:val="none" w:sz="0" w:space="0" w:color="auto"/>
        <w:left w:val="none" w:sz="0" w:space="0" w:color="auto"/>
        <w:bottom w:val="none" w:sz="0" w:space="0" w:color="auto"/>
        <w:right w:val="none" w:sz="0" w:space="0" w:color="auto"/>
      </w:divBdr>
    </w:div>
    <w:div w:id="17595964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7334</Characters>
  <Application>Microsoft Office Word</Application>
  <DocSecurity>0</DocSecurity>
  <Lines>61</Lines>
  <Paragraphs>17</Paragraphs>
  <ScaleCrop>false</ScaleCrop>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2025-12-22T13:21:00Z</dcterms:created>
  <dcterms:modified xsi:type="dcterms:W3CDTF">2025-12-22T13:21:00Z</dcterms:modified>
</cp:coreProperties>
</file>